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934F5" w14:textId="2FB044C6" w:rsidR="003F6F8E" w:rsidRDefault="003F6F8E">
      <w:pPr>
        <w:rPr>
          <w:b/>
          <w:i/>
          <w:sz w:val="28"/>
        </w:rPr>
      </w:pPr>
      <w:bookmarkStart w:id="0" w:name="_GoBack"/>
      <w:bookmarkEnd w:id="0"/>
      <w:r w:rsidRPr="00B14BBD">
        <w:rPr>
          <w:b/>
          <w:i/>
          <w:sz w:val="28"/>
        </w:rPr>
        <w:t xml:space="preserve">Call for titles and short abstracts for oral and poster presentations at ITSC 2021 </w:t>
      </w:r>
    </w:p>
    <w:p w14:paraId="184B2AC9" w14:textId="032D6DD7" w:rsidR="00410238" w:rsidRPr="00410238" w:rsidRDefault="00732579" w:rsidP="00410238">
      <w:pPr>
        <w:jc w:val="center"/>
        <w:rPr>
          <w:b/>
        </w:rPr>
      </w:pPr>
      <w:r>
        <w:rPr>
          <w:b/>
        </w:rPr>
        <w:t xml:space="preserve">Deadline: </w:t>
      </w:r>
      <w:r w:rsidR="00410238" w:rsidRPr="00410238">
        <w:rPr>
          <w:b/>
        </w:rPr>
        <w:t xml:space="preserve">1 </w:t>
      </w:r>
      <w:r>
        <w:rPr>
          <w:b/>
        </w:rPr>
        <w:t>Dec.</w:t>
      </w:r>
      <w:r w:rsidR="00410238" w:rsidRPr="00410238">
        <w:rPr>
          <w:b/>
        </w:rPr>
        <w:t xml:space="preserve"> 2019</w:t>
      </w:r>
    </w:p>
    <w:p w14:paraId="4CDC04C8" w14:textId="77777777" w:rsidR="00410238" w:rsidRDefault="00410238" w:rsidP="0058612F">
      <w:pPr>
        <w:shd w:val="clear" w:color="auto" w:fill="FFFFFF"/>
        <w:spacing w:after="0" w:line="276" w:lineRule="auto"/>
        <w:rPr>
          <w:b/>
          <w:i/>
          <w:lang w:val="en-GB"/>
        </w:rPr>
      </w:pPr>
    </w:p>
    <w:p w14:paraId="064431EE" w14:textId="77777777" w:rsidR="0058612F" w:rsidRDefault="0058612F" w:rsidP="0058612F">
      <w:pPr>
        <w:shd w:val="clear" w:color="auto" w:fill="FFFFFF"/>
        <w:spacing w:after="0" w:line="276" w:lineRule="auto"/>
        <w:rPr>
          <w:rFonts w:cstheme="minorHAnsi"/>
          <w:bCs/>
          <w:lang w:val="en-GB"/>
        </w:rPr>
      </w:pPr>
      <w:r w:rsidRPr="00CF7F78">
        <w:rPr>
          <w:b/>
          <w:i/>
          <w:lang w:val="en-GB"/>
        </w:rPr>
        <w:t>Development and Sustainability</w:t>
      </w:r>
      <w:r>
        <w:rPr>
          <w:i/>
          <w:lang w:val="en-GB"/>
        </w:rPr>
        <w:t xml:space="preserve"> </w:t>
      </w:r>
      <w:r w:rsidRPr="00FC3D96">
        <w:rPr>
          <w:lang w:val="en-GB"/>
        </w:rPr>
        <w:t>is t</w:t>
      </w:r>
      <w:r w:rsidRPr="00C67732">
        <w:rPr>
          <w:lang w:val="en-GB"/>
        </w:rPr>
        <w:t>he theme of the conference</w:t>
      </w:r>
      <w:r w:rsidRPr="004355DA">
        <w:rPr>
          <w:i/>
          <w:lang w:val="en-GB"/>
        </w:rPr>
        <w:t>.</w:t>
      </w:r>
      <w:r w:rsidRPr="00C67732">
        <w:rPr>
          <w:lang w:val="en-GB"/>
        </w:rPr>
        <w:t xml:space="preserve"> </w:t>
      </w:r>
      <w:r w:rsidRPr="008D7A70">
        <w:rPr>
          <w:rFonts w:cstheme="minorHAnsi"/>
        </w:rPr>
        <w:t xml:space="preserve">The challenges for the future of the turfgrass sector are many and diverse. </w:t>
      </w:r>
      <w:r>
        <w:t>C</w:t>
      </w:r>
      <w:r w:rsidRPr="00C67732">
        <w:t>limate change impact</w:t>
      </w:r>
      <w:r>
        <w:t>s are</w:t>
      </w:r>
      <w:r w:rsidRPr="00C67732">
        <w:t xml:space="preserve"> exceeding the worst expectations</w:t>
      </w:r>
      <w:r>
        <w:t>.</w:t>
      </w:r>
      <w:r w:rsidRPr="00C67732">
        <w:t xml:space="preserve"> </w:t>
      </w:r>
      <w:r>
        <w:t>S</w:t>
      </w:r>
      <w:r w:rsidRPr="00C67732">
        <w:t xml:space="preserve">trong restrictions on </w:t>
      </w:r>
      <w:r>
        <w:t xml:space="preserve">the </w:t>
      </w:r>
      <w:r w:rsidRPr="00C67732">
        <w:t>use of chemicals</w:t>
      </w:r>
      <w:r>
        <w:t xml:space="preserve"> and fertilizers, and increasing pressure on natural resources (notably water, energy and land)</w:t>
      </w:r>
      <w:r w:rsidRPr="00C67732">
        <w:t xml:space="preserve"> are expected</w:t>
      </w:r>
      <w:r>
        <w:t>. T</w:t>
      </w:r>
      <w:r w:rsidRPr="00C67732">
        <w:t>here is</w:t>
      </w:r>
      <w:r>
        <w:t xml:space="preserve"> an</w:t>
      </w:r>
      <w:r w:rsidRPr="00C67732">
        <w:t xml:space="preserve"> accelerating loss of </w:t>
      </w:r>
      <w:r>
        <w:t xml:space="preserve">ecosystem services </w:t>
      </w:r>
      <w:r w:rsidRPr="00C67732">
        <w:t>and biodiversity</w:t>
      </w:r>
      <w:r>
        <w:t xml:space="preserve"> in the urban landscapes</w:t>
      </w:r>
      <w:r w:rsidRPr="00C67732">
        <w:t xml:space="preserve">. All this </w:t>
      </w:r>
      <w:r>
        <w:t>c</w:t>
      </w:r>
      <w:r w:rsidRPr="00C67732">
        <w:t>all</w:t>
      </w:r>
      <w:r>
        <w:t>s</w:t>
      </w:r>
      <w:r w:rsidRPr="00C67732">
        <w:t xml:space="preserve"> for more research and innovation for </w:t>
      </w:r>
      <w:r>
        <w:t xml:space="preserve">a sustainable </w:t>
      </w:r>
      <w:r w:rsidRPr="00C67732">
        <w:t xml:space="preserve">future. </w:t>
      </w:r>
      <w:r>
        <w:t xml:space="preserve"> </w:t>
      </w:r>
    </w:p>
    <w:p w14:paraId="35645D34" w14:textId="6A973AFE" w:rsidR="00AA1958" w:rsidRDefault="00AA1958" w:rsidP="00AA1958">
      <w:pPr>
        <w:shd w:val="clear" w:color="auto" w:fill="FFFFFF"/>
        <w:spacing w:after="0" w:line="276" w:lineRule="auto"/>
        <w:rPr>
          <w:rFonts w:cstheme="minorHAnsi"/>
          <w:bCs/>
          <w:lang w:val="en-GB"/>
        </w:rPr>
      </w:pPr>
    </w:p>
    <w:p w14:paraId="66585321" w14:textId="77777777" w:rsidR="00AA1958" w:rsidRDefault="00AA1958" w:rsidP="00AA1958">
      <w:pPr>
        <w:autoSpaceDE w:val="0"/>
        <w:autoSpaceDN w:val="0"/>
        <w:adjustRightInd w:val="0"/>
        <w:spacing w:after="0" w:line="276" w:lineRule="auto"/>
        <w:rPr>
          <w:lang w:val="en-GB"/>
        </w:rPr>
      </w:pPr>
    </w:p>
    <w:p w14:paraId="1A62B786" w14:textId="77777777" w:rsidR="00284B13" w:rsidRPr="003E6B4D" w:rsidRDefault="00284B13">
      <w:pPr>
        <w:rPr>
          <w:b/>
        </w:rPr>
      </w:pPr>
      <w:r w:rsidRPr="003E6B4D">
        <w:rPr>
          <w:b/>
        </w:rPr>
        <w:t xml:space="preserve">Title (Max </w:t>
      </w:r>
      <w:r w:rsidR="00E36ABA" w:rsidRPr="003E6B4D">
        <w:rPr>
          <w:b/>
        </w:rPr>
        <w:t>150</w:t>
      </w:r>
      <w:r w:rsidRPr="003E6B4D">
        <w:rPr>
          <w:b/>
        </w:rPr>
        <w:t xml:space="preserve"> characters): </w:t>
      </w:r>
    </w:p>
    <w:p w14:paraId="5827416E" w14:textId="77777777" w:rsidR="00E36ABA" w:rsidRPr="003E6B4D" w:rsidRDefault="00E36ABA" w:rsidP="00E36ABA">
      <w:pPr>
        <w:rPr>
          <w:b/>
        </w:rPr>
      </w:pPr>
    </w:p>
    <w:p w14:paraId="75060A2D" w14:textId="77777777" w:rsidR="00E36ABA" w:rsidRPr="003E6B4D" w:rsidRDefault="00E36ABA" w:rsidP="00E36ABA">
      <w:pPr>
        <w:rPr>
          <w:b/>
        </w:rPr>
      </w:pPr>
      <w:r w:rsidRPr="003E6B4D">
        <w:rPr>
          <w:b/>
        </w:rPr>
        <w:t xml:space="preserve">Author(s) &amp; affiliation(s): </w:t>
      </w:r>
    </w:p>
    <w:p w14:paraId="03C14BCD" w14:textId="77777777" w:rsidR="00284B13" w:rsidRPr="003E6B4D" w:rsidRDefault="00284B13">
      <w:pPr>
        <w:rPr>
          <w:b/>
        </w:rPr>
      </w:pPr>
    </w:p>
    <w:p w14:paraId="298596DF" w14:textId="77777777" w:rsidR="00E36ABA" w:rsidRPr="003E6B4D" w:rsidRDefault="00E36ABA">
      <w:pPr>
        <w:rPr>
          <w:b/>
        </w:rPr>
      </w:pPr>
    </w:p>
    <w:p w14:paraId="04F9A09D" w14:textId="77777777" w:rsidR="00284B13" w:rsidRPr="003E6B4D" w:rsidRDefault="00284B13">
      <w:pPr>
        <w:rPr>
          <w:b/>
        </w:rPr>
      </w:pPr>
      <w:r w:rsidRPr="003E6B4D">
        <w:rPr>
          <w:b/>
        </w:rPr>
        <w:t>Short abst</w:t>
      </w:r>
      <w:r w:rsidR="00E36ABA" w:rsidRPr="003E6B4D">
        <w:rPr>
          <w:b/>
        </w:rPr>
        <w:t>r</w:t>
      </w:r>
      <w:r w:rsidRPr="003E6B4D">
        <w:rPr>
          <w:b/>
        </w:rPr>
        <w:t xml:space="preserve">act: (max </w:t>
      </w:r>
      <w:r w:rsidR="00E36ABA" w:rsidRPr="003E6B4D">
        <w:rPr>
          <w:b/>
        </w:rPr>
        <w:t>1000</w:t>
      </w:r>
      <w:r w:rsidRPr="003E6B4D">
        <w:rPr>
          <w:b/>
        </w:rPr>
        <w:t xml:space="preserve"> characters): </w:t>
      </w:r>
    </w:p>
    <w:p w14:paraId="779351F7" w14:textId="77777777" w:rsidR="00E36ABA" w:rsidRDefault="00E36ABA"/>
    <w:p w14:paraId="69BC7401" w14:textId="77777777" w:rsidR="00E36ABA" w:rsidRDefault="00E36ABA"/>
    <w:p w14:paraId="5137C3A9" w14:textId="407E6B3D" w:rsidR="00542CE4" w:rsidRPr="00542CE4" w:rsidRDefault="00B96CD8">
      <w:pPr>
        <w:rPr>
          <w:b/>
        </w:rPr>
      </w:pPr>
      <w:r>
        <w:rPr>
          <w:b/>
          <w:noProof/>
        </w:rPr>
        <w:t xml:space="preserve">To </w:t>
      </w:r>
      <w:r w:rsidR="00542CE4" w:rsidRPr="00542CE4">
        <w:rPr>
          <w:b/>
        </w:rPr>
        <w:t xml:space="preserve">which journal </w:t>
      </w:r>
      <w:r w:rsidR="008D6B7A">
        <w:rPr>
          <w:b/>
        </w:rPr>
        <w:t xml:space="preserve">and in what form </w:t>
      </w:r>
      <w:r w:rsidR="00542CE4" w:rsidRPr="00542CE4">
        <w:rPr>
          <w:b/>
        </w:rPr>
        <w:t xml:space="preserve">do you intend to </w:t>
      </w:r>
      <w:r>
        <w:rPr>
          <w:b/>
        </w:rPr>
        <w:t>submit</w:t>
      </w:r>
      <w:r w:rsidR="00542CE4">
        <w:rPr>
          <w:b/>
        </w:rPr>
        <w:t xml:space="preserve"> </w:t>
      </w:r>
      <w:r w:rsidR="00542CE4" w:rsidRPr="00542CE4">
        <w:rPr>
          <w:b/>
        </w:rPr>
        <w:t xml:space="preserve">your </w:t>
      </w:r>
      <w:proofErr w:type="gramStart"/>
      <w:r w:rsidR="00542CE4" w:rsidRPr="00542CE4">
        <w:rPr>
          <w:b/>
        </w:rPr>
        <w:t>paper ?</w:t>
      </w:r>
      <w:proofErr w:type="gramEnd"/>
      <w:r w:rsidR="00BF5973">
        <w:rPr>
          <w:b/>
        </w:rPr>
        <w:br/>
        <w:t xml:space="preserve">(please note that all submissions will be subjected to peer-review)  </w:t>
      </w:r>
      <w:r w:rsidR="00542CE4">
        <w:rPr>
          <w:b/>
        </w:rPr>
        <w:br/>
      </w:r>
    </w:p>
    <w:p w14:paraId="2E883830" w14:textId="6444E815" w:rsidR="00542CE4" w:rsidRDefault="00732579" w:rsidP="00542CE4">
      <w:r w:rsidRPr="00542CE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C3DEE2D" wp14:editId="4A1C0E21">
                <wp:simplePos x="0" y="0"/>
                <wp:positionH relativeFrom="margin">
                  <wp:posOffset>5515610</wp:posOffset>
                </wp:positionH>
                <wp:positionV relativeFrom="paragraph">
                  <wp:posOffset>2540</wp:posOffset>
                </wp:positionV>
                <wp:extent cx="285750" cy="266700"/>
                <wp:effectExtent l="0" t="0" r="19050" b="19050"/>
                <wp:wrapSquare wrapText="bothSides"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39CDF" w14:textId="77777777" w:rsidR="00732579" w:rsidRPr="00284B13" w:rsidRDefault="00732579" w:rsidP="00542CE4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DEE2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34.3pt;margin-top:.2pt;width:22.5pt;height:2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">
                <v:textbox>
                  <w:txbxContent>
                    <w:p w14:paraId="7D239CDF" w14:textId="77777777" w:rsidR="00732579" w:rsidRPr="00284B13" w:rsidRDefault="00732579" w:rsidP="00542CE4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2CE4">
        <w:t xml:space="preserve"> </w:t>
      </w:r>
      <w:r w:rsidR="00542CE4">
        <w:tab/>
      </w:r>
      <w:r w:rsidR="00B96CD8">
        <w:t xml:space="preserve">Crop </w:t>
      </w:r>
      <w:r w:rsidR="00542CE4">
        <w:t>Science</w:t>
      </w:r>
      <w:r>
        <w:t xml:space="preserve"> (</w:t>
      </w:r>
      <w:r w:rsidR="0015104B">
        <w:t>impact factor</w:t>
      </w:r>
      <w:r>
        <w:t xml:space="preserve">): </w:t>
      </w:r>
      <w:r w:rsidR="00802B79">
        <w:t xml:space="preserve">Full paper. </w:t>
      </w:r>
      <w:r>
        <w:t xml:space="preserve">Deadline 1 May 2020, </w:t>
      </w:r>
      <w:r>
        <w:br/>
        <w:t xml:space="preserve">              N</w:t>
      </w:r>
      <w:r w:rsidR="0015104B">
        <w:t>o page charge for up to 7 pages</w:t>
      </w:r>
      <w:r w:rsidR="00802B79">
        <w:t xml:space="preserve">, US$ 50 per page &gt;7. </w:t>
      </w:r>
    </w:p>
    <w:p w14:paraId="0EB1B9ED" w14:textId="40E4B4C9" w:rsidR="00B96CD8" w:rsidRDefault="00B96CD8" w:rsidP="0015104B">
      <w:pPr>
        <w:ind w:firstLine="720"/>
      </w:pPr>
    </w:p>
    <w:p w14:paraId="12D69BA4" w14:textId="05B9A3C3" w:rsidR="00542CE4" w:rsidRDefault="00732579" w:rsidP="0015104B">
      <w:pPr>
        <w:ind w:firstLine="720"/>
      </w:pPr>
      <w:r w:rsidRPr="00542CE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F9BD4C4" wp14:editId="5EC1B853">
                <wp:simplePos x="0" y="0"/>
                <wp:positionH relativeFrom="margin">
                  <wp:posOffset>5547360</wp:posOffset>
                </wp:positionH>
                <wp:positionV relativeFrom="paragraph">
                  <wp:posOffset>2540</wp:posOffset>
                </wp:positionV>
                <wp:extent cx="285750" cy="266700"/>
                <wp:effectExtent l="0" t="0" r="19050" b="19050"/>
                <wp:wrapSquare wrapText="bothSides"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D74CC" w14:textId="77777777" w:rsidR="00732579" w:rsidRPr="00284B13" w:rsidRDefault="00732579" w:rsidP="00542CE4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BD4C4" id="_x0000_s1027" type="#_x0000_t202" style="position:absolute;left:0;text-align:left;margin-left:436.8pt;margin-top:.2pt;width:22.5pt;height:2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">
                <v:textbox>
                  <w:txbxContent>
                    <w:p w14:paraId="3E9D74CC" w14:textId="77777777" w:rsidR="00732579" w:rsidRPr="00284B13" w:rsidRDefault="00732579" w:rsidP="00542CE4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2CE4">
        <w:t>Agronomy Journal</w:t>
      </w:r>
      <w:r w:rsidR="00802B79">
        <w:t xml:space="preserve"> (impact factor):  </w:t>
      </w:r>
      <w:r>
        <w:t>F</w:t>
      </w:r>
      <w:r w:rsidR="00802B79">
        <w:t xml:space="preserve">ull paper. Deadline 1 May 2020. </w:t>
      </w:r>
      <w:r w:rsidR="00802B79">
        <w:br/>
        <w:t xml:space="preserve">              N</w:t>
      </w:r>
      <w:r w:rsidR="00B96CD8">
        <w:t>o page charge for up to 7 pages</w:t>
      </w:r>
      <w:r w:rsidR="00802B79">
        <w:t xml:space="preserve">, </w:t>
      </w:r>
      <w:r w:rsidR="00B96CD8">
        <w:t xml:space="preserve">  </w:t>
      </w:r>
      <w:r w:rsidR="00802B79">
        <w:t xml:space="preserve">US$ 100 / 200 per page &gt;7 for members / </w:t>
      </w:r>
      <w:r w:rsidR="00802B79">
        <w:br/>
        <w:t xml:space="preserve">              non-members of Agronomy Society</w:t>
      </w:r>
      <w:r w:rsidR="00094875">
        <w:t xml:space="preserve"> of America</w:t>
      </w:r>
    </w:p>
    <w:p w14:paraId="3E6685B4" w14:textId="6479F25A" w:rsidR="00542CE4" w:rsidRDefault="00732579" w:rsidP="00B96CD8">
      <w:pPr>
        <w:ind w:left="720"/>
      </w:pPr>
      <w:r w:rsidRPr="00542CE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4886E25" wp14:editId="44B0D35F">
                <wp:simplePos x="0" y="0"/>
                <wp:positionH relativeFrom="margin">
                  <wp:posOffset>5572760</wp:posOffset>
                </wp:positionH>
                <wp:positionV relativeFrom="paragraph">
                  <wp:posOffset>237490</wp:posOffset>
                </wp:positionV>
                <wp:extent cx="285750" cy="266700"/>
                <wp:effectExtent l="0" t="0" r="19050" b="19050"/>
                <wp:wrapSquare wrapText="bothSides"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C9EEE" w14:textId="77777777" w:rsidR="008D6B7A" w:rsidRPr="00284B13" w:rsidRDefault="008D6B7A" w:rsidP="00542CE4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86E25" id="_x0000_s1028" type="#_x0000_t202" style="position:absolute;left:0;text-align:left;margin-left:438.8pt;margin-top:18.7pt;width:22.5pt;height:2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">
                <v:textbox>
                  <w:txbxContent>
                    <w:p w14:paraId="35EC9EEE" w14:textId="77777777" w:rsidR="008D6B7A" w:rsidRPr="00284B13" w:rsidRDefault="008D6B7A" w:rsidP="00542CE4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6CD8">
        <w:br/>
      </w:r>
      <w:r w:rsidR="00542CE4">
        <w:t>International Tu</w:t>
      </w:r>
      <w:r>
        <w:t>r</w:t>
      </w:r>
      <w:r w:rsidR="00542CE4">
        <w:t>fgrass Society Research</w:t>
      </w:r>
      <w:r w:rsidR="00B96CD8">
        <w:t xml:space="preserve"> Journal</w:t>
      </w:r>
      <w:r>
        <w:t xml:space="preserve">:  </w:t>
      </w:r>
      <w:r w:rsidR="00802B79">
        <w:t>Full paper.</w:t>
      </w:r>
      <w:r w:rsidR="00802B79" w:rsidRPr="00802B79">
        <w:t xml:space="preserve"> </w:t>
      </w:r>
      <w:r w:rsidR="00802B79">
        <w:t>Deadline 1 May 2020.</w:t>
      </w:r>
      <w:r>
        <w:br/>
      </w:r>
      <w:r w:rsidR="00802B79">
        <w:t>No</w:t>
      </w:r>
      <w:r>
        <w:t xml:space="preserve"> page changes for first 4 pages, US$ 100 per page &gt;4)  </w:t>
      </w:r>
    </w:p>
    <w:p w14:paraId="10C1A10C" w14:textId="29A3E8B9" w:rsidR="00E36ABA" w:rsidRDefault="00E36ABA"/>
    <w:p w14:paraId="213D2CD9" w14:textId="2189F229" w:rsidR="00732579" w:rsidRDefault="00732579" w:rsidP="00732579">
      <w:pPr>
        <w:ind w:left="720"/>
      </w:pPr>
      <w:r w:rsidRPr="00542CE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BD478C5" wp14:editId="3129FC47">
                <wp:simplePos x="0" y="0"/>
                <wp:positionH relativeFrom="margin">
                  <wp:posOffset>5572760</wp:posOffset>
                </wp:positionH>
                <wp:positionV relativeFrom="paragraph">
                  <wp:posOffset>237490</wp:posOffset>
                </wp:positionV>
                <wp:extent cx="285750" cy="266700"/>
                <wp:effectExtent l="0" t="0" r="19050" b="19050"/>
                <wp:wrapSquare wrapText="bothSides"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C5E16" w14:textId="77777777" w:rsidR="00732579" w:rsidRPr="00284B13" w:rsidRDefault="00732579" w:rsidP="00732579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478C5" id="_x0000_s1029" type="#_x0000_t202" style="position:absolute;left:0;text-align:left;margin-left:438.8pt;margin-top:18.7pt;width:22.5pt;height:2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">
                <v:textbox>
                  <w:txbxContent>
                    <w:p w14:paraId="668C5E16" w14:textId="77777777" w:rsidR="00732579" w:rsidRPr="00284B13" w:rsidRDefault="00732579" w:rsidP="00732579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International Turfgrass Society Research Journal:  </w:t>
      </w:r>
      <w:r w:rsidR="00BF5973">
        <w:t xml:space="preserve">Technical paper </w:t>
      </w:r>
      <w:r w:rsidR="001C17C5">
        <w:t>or short</w:t>
      </w:r>
      <w:r w:rsidR="00802B79">
        <w:t xml:space="preserve"> </w:t>
      </w:r>
      <w:r w:rsidR="00802B79">
        <w:br/>
      </w:r>
      <w:r w:rsidR="001C17C5">
        <w:t xml:space="preserve">communication. </w:t>
      </w:r>
      <w:r w:rsidR="00802B79">
        <w:t xml:space="preserve">Deadline </w:t>
      </w:r>
      <w:r w:rsidR="00094875">
        <w:t>1</w:t>
      </w:r>
      <w:r w:rsidR="00802B79">
        <w:t xml:space="preserve"> Sep. 2020.  Max </w:t>
      </w:r>
      <w:r w:rsidR="001C17C5">
        <w:t xml:space="preserve">3 </w:t>
      </w:r>
      <w:r w:rsidR="00802B79">
        <w:t>pages. N</w:t>
      </w:r>
      <w:r>
        <w:t xml:space="preserve">o page </w:t>
      </w:r>
      <w:r w:rsidR="00802B79">
        <w:t xml:space="preserve">changes. </w:t>
      </w:r>
    </w:p>
    <w:p w14:paraId="42EE5234" w14:textId="77777777" w:rsidR="00732579" w:rsidRDefault="00732579" w:rsidP="00732579"/>
    <w:p w14:paraId="6F4C00BB" w14:textId="26A9A17A" w:rsidR="00E36ABA" w:rsidRDefault="00802B79">
      <w:r w:rsidRPr="00542CE4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A3B31D" wp14:editId="67C4C568">
                <wp:simplePos x="0" y="0"/>
                <wp:positionH relativeFrom="column">
                  <wp:posOffset>3342005</wp:posOffset>
                </wp:positionH>
                <wp:positionV relativeFrom="paragraph">
                  <wp:posOffset>285750</wp:posOffset>
                </wp:positionV>
                <wp:extent cx="285750" cy="266700"/>
                <wp:effectExtent l="0" t="0" r="19050" b="1905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5A4F2" w14:textId="77777777" w:rsidR="00E36ABA" w:rsidRPr="00284B13" w:rsidRDefault="00E36ABA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3B31D" id="_x0000_s1030" type="#_x0000_t202" style="position:absolute;margin-left:263.15pt;margin-top:22.5pt;width:22.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">
                <v:textbox>
                  <w:txbxContent>
                    <w:p w14:paraId="3BF5A4F2" w14:textId="77777777" w:rsidR="00E36ABA" w:rsidRPr="00284B13" w:rsidRDefault="00E36ABA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42CE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7E0BB1" wp14:editId="1CCC3802">
                <wp:simplePos x="0" y="0"/>
                <wp:positionH relativeFrom="column">
                  <wp:posOffset>2332355</wp:posOffset>
                </wp:positionH>
                <wp:positionV relativeFrom="paragraph">
                  <wp:posOffset>254000</wp:posOffset>
                </wp:positionV>
                <wp:extent cx="285750" cy="266700"/>
                <wp:effectExtent l="0" t="0" r="19050" b="1905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55FCC" w14:textId="77777777" w:rsidR="00284B13" w:rsidRPr="00284B13" w:rsidRDefault="00284B13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E0BB1" id="_x0000_s1031" type="#_x0000_t202" style="position:absolute;margin-left:183.65pt;margin-top:20pt;width:22.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">
                <v:textbox>
                  <w:txbxContent>
                    <w:p w14:paraId="11355FCC" w14:textId="77777777" w:rsidR="00284B13" w:rsidRPr="00284B13" w:rsidRDefault="00284B13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C4E8B0" w14:textId="0F50B7D8" w:rsidR="00284B13" w:rsidRDefault="00284B13" w:rsidP="00802B79">
      <w:pPr>
        <w:ind w:left="50"/>
      </w:pPr>
      <w:r w:rsidRPr="00542CE4">
        <w:rPr>
          <w:b/>
        </w:rPr>
        <w:t>Preferred form of presentation:</w:t>
      </w:r>
      <w:r>
        <w:t xml:space="preserve">  Oral </w:t>
      </w:r>
      <w:r w:rsidR="00E36ABA">
        <w:t xml:space="preserve">     </w:t>
      </w:r>
      <w:r w:rsidR="00802B79">
        <w:t xml:space="preserve">                              </w:t>
      </w:r>
      <w:r w:rsidR="00E36ABA">
        <w:t xml:space="preserve">Poster </w:t>
      </w:r>
    </w:p>
    <w:p w14:paraId="0A1F915D" w14:textId="3B846181" w:rsidR="00284B13" w:rsidRDefault="00284B13"/>
    <w:p w14:paraId="78186610" w14:textId="55CF68F2" w:rsidR="003F6F8E" w:rsidRPr="00542CE4" w:rsidRDefault="00284B13">
      <w:pPr>
        <w:rPr>
          <w:b/>
        </w:rPr>
      </w:pPr>
      <w:r w:rsidRPr="00542CE4">
        <w:rPr>
          <w:b/>
        </w:rPr>
        <w:t xml:space="preserve">Thematic area (tick off </w:t>
      </w:r>
      <w:r w:rsidR="00E36ABA" w:rsidRPr="00542CE4">
        <w:rPr>
          <w:b/>
        </w:rPr>
        <w:t xml:space="preserve">one </w:t>
      </w:r>
      <w:r w:rsidRPr="00542CE4">
        <w:rPr>
          <w:b/>
        </w:rPr>
        <w:t xml:space="preserve">only)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037"/>
      </w:tblGrid>
      <w:tr w:rsidR="003F6F8E" w14:paraId="38562FC9" w14:textId="77777777" w:rsidTr="003F6F8E">
        <w:tc>
          <w:tcPr>
            <w:tcW w:w="8359" w:type="dxa"/>
          </w:tcPr>
          <w:p w14:paraId="5B106660" w14:textId="090BF2DF" w:rsidR="003F6F8E" w:rsidRDefault="003C631E" w:rsidP="00E66602">
            <w:pPr>
              <w:pStyle w:val="ListParagraph"/>
              <w:numPr>
                <w:ilvl w:val="0"/>
                <w:numId w:val="2"/>
              </w:numPr>
              <w:ind w:left="454"/>
            </w:pPr>
            <w:r>
              <w:t>E</w:t>
            </w:r>
            <w:r w:rsidR="003F6F8E">
              <w:t xml:space="preserve">stablishment and maintenance </w:t>
            </w:r>
            <w:r w:rsidR="003F6F8E">
              <w:br/>
            </w:r>
            <w:r w:rsidR="003F6F8E">
              <w:rPr>
                <w:i/>
              </w:rPr>
              <w:t xml:space="preserve">Includes: </w:t>
            </w:r>
            <w:r w:rsidR="00E66602">
              <w:rPr>
                <w:i/>
              </w:rPr>
              <w:t xml:space="preserve">Seed quality, turfgrass establishment and </w:t>
            </w:r>
            <w:proofErr w:type="spellStart"/>
            <w:r w:rsidR="00E66602">
              <w:rPr>
                <w:i/>
              </w:rPr>
              <w:t>overseeding</w:t>
            </w:r>
            <w:proofErr w:type="spellEnd"/>
            <w:r w:rsidR="00E66602">
              <w:rPr>
                <w:i/>
              </w:rPr>
              <w:t>,</w:t>
            </w:r>
            <w:r w:rsidR="003F6F8E">
              <w:rPr>
                <w:i/>
              </w:rPr>
              <w:t xml:space="preserve"> nutrition, irrigation, mechanical maintenance</w:t>
            </w:r>
            <w:r w:rsidR="00E30472">
              <w:rPr>
                <w:i/>
              </w:rPr>
              <w:t xml:space="preserve">, topdressing, </w:t>
            </w:r>
            <w:proofErr w:type="spellStart"/>
            <w:r w:rsidR="00E30472">
              <w:rPr>
                <w:i/>
              </w:rPr>
              <w:t>overseeding</w:t>
            </w:r>
            <w:proofErr w:type="spellEnd"/>
            <w:r w:rsidR="00E30472">
              <w:rPr>
                <w:i/>
              </w:rPr>
              <w:t xml:space="preserve"> etc. </w:t>
            </w:r>
            <w:r w:rsidR="003F6F8E">
              <w:rPr>
                <w:i/>
              </w:rPr>
              <w:t xml:space="preserve"> </w:t>
            </w:r>
            <w:r w:rsidR="003F6F8E">
              <w:t xml:space="preserve"> </w:t>
            </w:r>
          </w:p>
        </w:tc>
        <w:tc>
          <w:tcPr>
            <w:tcW w:w="1037" w:type="dxa"/>
          </w:tcPr>
          <w:p w14:paraId="1F3466BD" w14:textId="77777777" w:rsidR="003F6F8E" w:rsidRDefault="003F6F8E"/>
        </w:tc>
      </w:tr>
      <w:tr w:rsidR="003F6F8E" w14:paraId="2D6F931B" w14:textId="77777777" w:rsidTr="003F6F8E">
        <w:tc>
          <w:tcPr>
            <w:tcW w:w="8359" w:type="dxa"/>
          </w:tcPr>
          <w:p w14:paraId="5D7404AA" w14:textId="66353049" w:rsidR="003F6F8E" w:rsidRDefault="003C631E" w:rsidP="00284B13">
            <w:pPr>
              <w:pStyle w:val="ListParagraph"/>
              <w:numPr>
                <w:ilvl w:val="0"/>
                <w:numId w:val="2"/>
              </w:numPr>
              <w:ind w:left="454"/>
            </w:pPr>
            <w:r>
              <w:t xml:space="preserve">Soil physics, </w:t>
            </w:r>
            <w:r w:rsidR="0058612F">
              <w:t>soil</w:t>
            </w:r>
            <w:r w:rsidR="00410238">
              <w:t xml:space="preserve"> </w:t>
            </w:r>
            <w:r>
              <w:t xml:space="preserve">chemistry and </w:t>
            </w:r>
            <w:r w:rsidR="0058612F">
              <w:t>soil</w:t>
            </w:r>
            <w:r>
              <w:t xml:space="preserve"> biology </w:t>
            </w:r>
            <w:r>
              <w:br/>
            </w:r>
            <w:r w:rsidRPr="003C631E">
              <w:rPr>
                <w:i/>
              </w:rPr>
              <w:t xml:space="preserve">Includes: </w:t>
            </w:r>
            <w:r w:rsidR="00410238">
              <w:rPr>
                <w:i/>
              </w:rPr>
              <w:t>Rootzone cons</w:t>
            </w:r>
            <w:r w:rsidR="00CF2461">
              <w:rPr>
                <w:i/>
              </w:rPr>
              <w:t xml:space="preserve">tructions including artificial and hybrid turf, </w:t>
            </w:r>
            <w:r w:rsidR="00184926">
              <w:rPr>
                <w:i/>
              </w:rPr>
              <w:t xml:space="preserve">organic and inorganic amendments, </w:t>
            </w:r>
            <w:r w:rsidR="00284B13">
              <w:rPr>
                <w:i/>
              </w:rPr>
              <w:t xml:space="preserve">drainage, </w:t>
            </w:r>
            <w:r w:rsidR="00184926">
              <w:rPr>
                <w:i/>
              </w:rPr>
              <w:t>t</w:t>
            </w:r>
            <w:r>
              <w:rPr>
                <w:i/>
              </w:rPr>
              <w:t xml:space="preserve">he soil-plant interface, </w:t>
            </w:r>
            <w:r w:rsidR="00284B13" w:rsidRPr="003C631E">
              <w:rPr>
                <w:i/>
              </w:rPr>
              <w:t>rhizosphere biology</w:t>
            </w:r>
            <w:r w:rsidR="00284B13">
              <w:rPr>
                <w:i/>
              </w:rPr>
              <w:t xml:space="preserve">, </w:t>
            </w:r>
            <w:r w:rsidR="00184926">
              <w:rPr>
                <w:i/>
              </w:rPr>
              <w:t>soil water repellency</w:t>
            </w:r>
            <w:r w:rsidR="00410238">
              <w:rPr>
                <w:i/>
              </w:rPr>
              <w:t xml:space="preserve"> etc.</w:t>
            </w:r>
          </w:p>
        </w:tc>
        <w:tc>
          <w:tcPr>
            <w:tcW w:w="1037" w:type="dxa"/>
          </w:tcPr>
          <w:p w14:paraId="46E3D502" w14:textId="77777777" w:rsidR="003F6F8E" w:rsidRDefault="003F6F8E"/>
        </w:tc>
      </w:tr>
      <w:tr w:rsidR="003F6F8E" w14:paraId="5FAF68A8" w14:textId="77777777" w:rsidTr="003F6F8E">
        <w:tc>
          <w:tcPr>
            <w:tcW w:w="8359" w:type="dxa"/>
          </w:tcPr>
          <w:p w14:paraId="2C6B436F" w14:textId="77777777" w:rsidR="003F6F8E" w:rsidRDefault="003C631E" w:rsidP="003C631E">
            <w:pPr>
              <w:pStyle w:val="ListParagraph"/>
              <w:numPr>
                <w:ilvl w:val="0"/>
                <w:numId w:val="2"/>
              </w:numPr>
              <w:ind w:left="454"/>
            </w:pPr>
            <w:r>
              <w:t xml:space="preserve">Integrated Pest Management I:  Weed biology and control </w:t>
            </w:r>
          </w:p>
        </w:tc>
        <w:tc>
          <w:tcPr>
            <w:tcW w:w="1037" w:type="dxa"/>
          </w:tcPr>
          <w:p w14:paraId="2A06BDE3" w14:textId="77777777" w:rsidR="003F6F8E" w:rsidRDefault="003F6F8E"/>
        </w:tc>
      </w:tr>
      <w:tr w:rsidR="003F6F8E" w14:paraId="3EADAD31" w14:textId="77777777" w:rsidTr="003F6F8E">
        <w:tc>
          <w:tcPr>
            <w:tcW w:w="8359" w:type="dxa"/>
          </w:tcPr>
          <w:p w14:paraId="674EE1E6" w14:textId="67FD3DA4" w:rsidR="003F6F8E" w:rsidRDefault="003C631E" w:rsidP="00184926">
            <w:pPr>
              <w:pStyle w:val="ListParagraph"/>
              <w:numPr>
                <w:ilvl w:val="0"/>
                <w:numId w:val="2"/>
              </w:numPr>
              <w:ind w:left="454"/>
            </w:pPr>
            <w:r>
              <w:t xml:space="preserve">Integrated pest Management II:  </w:t>
            </w:r>
            <w:r w:rsidR="000A4FA4">
              <w:t>Diseases</w:t>
            </w:r>
            <w:r w:rsidR="00410238">
              <w:t>,</w:t>
            </w:r>
            <w:r w:rsidR="000A4FA4">
              <w:t xml:space="preserve"> insect pests and nemat</w:t>
            </w:r>
            <w:r w:rsidR="00184926">
              <w:t>odes</w:t>
            </w:r>
          </w:p>
        </w:tc>
        <w:tc>
          <w:tcPr>
            <w:tcW w:w="1037" w:type="dxa"/>
          </w:tcPr>
          <w:p w14:paraId="583D31D5" w14:textId="77777777" w:rsidR="003F6F8E" w:rsidRDefault="003F6F8E"/>
        </w:tc>
      </w:tr>
      <w:tr w:rsidR="00410238" w:rsidRPr="00410238" w14:paraId="71459FB0" w14:textId="77777777" w:rsidTr="003F6F8E">
        <w:tc>
          <w:tcPr>
            <w:tcW w:w="8359" w:type="dxa"/>
          </w:tcPr>
          <w:p w14:paraId="27DA1176" w14:textId="508730BE" w:rsidR="00E30472" w:rsidRPr="00410238" w:rsidRDefault="00410238" w:rsidP="00284B13">
            <w:pPr>
              <w:pStyle w:val="ListParagraph"/>
              <w:numPr>
                <w:ilvl w:val="0"/>
                <w:numId w:val="2"/>
              </w:numPr>
              <w:ind w:left="454"/>
            </w:pPr>
            <w:r w:rsidRPr="00410238">
              <w:t>G</w:t>
            </w:r>
            <w:r w:rsidR="003C631E" w:rsidRPr="00410238">
              <w:t>enetics and breeding</w:t>
            </w:r>
            <w:r w:rsidR="00E30472" w:rsidRPr="00410238">
              <w:br/>
            </w:r>
            <w:r w:rsidR="00284B13" w:rsidRPr="00410238">
              <w:rPr>
                <w:i/>
              </w:rPr>
              <w:t>Includes</w:t>
            </w:r>
            <w:r w:rsidR="00E66602">
              <w:rPr>
                <w:i/>
              </w:rPr>
              <w:t>: Seed quality aspects, s</w:t>
            </w:r>
            <w:r w:rsidR="00E30472" w:rsidRPr="00410238">
              <w:rPr>
                <w:i/>
              </w:rPr>
              <w:t xml:space="preserve">pecies and variety testing, </w:t>
            </w:r>
            <w:r w:rsidR="00184926" w:rsidRPr="00410238">
              <w:rPr>
                <w:i/>
              </w:rPr>
              <w:t>seed</w:t>
            </w:r>
            <w:r w:rsidR="00E30472" w:rsidRPr="00410238">
              <w:rPr>
                <w:i/>
              </w:rPr>
              <w:t xml:space="preserve"> blends and mixtures</w:t>
            </w:r>
            <w:r w:rsidR="00E30472" w:rsidRPr="00410238">
              <w:t xml:space="preserve"> </w:t>
            </w:r>
          </w:p>
        </w:tc>
        <w:tc>
          <w:tcPr>
            <w:tcW w:w="1037" w:type="dxa"/>
          </w:tcPr>
          <w:p w14:paraId="73DC9B7A" w14:textId="77777777" w:rsidR="003F6F8E" w:rsidRPr="00410238" w:rsidRDefault="003F6F8E"/>
        </w:tc>
      </w:tr>
      <w:tr w:rsidR="003F6F8E" w14:paraId="7DDCE730" w14:textId="77777777" w:rsidTr="003F6F8E">
        <w:tc>
          <w:tcPr>
            <w:tcW w:w="8359" w:type="dxa"/>
          </w:tcPr>
          <w:p w14:paraId="170C1342" w14:textId="7B5C982B" w:rsidR="003F6F8E" w:rsidRDefault="00E30472" w:rsidP="00284B13">
            <w:pPr>
              <w:pStyle w:val="ListParagraph"/>
              <w:numPr>
                <w:ilvl w:val="0"/>
                <w:numId w:val="2"/>
              </w:numPr>
              <w:ind w:left="454"/>
            </w:pPr>
            <w:r>
              <w:t>Environmental impacts</w:t>
            </w:r>
            <w:r w:rsidRPr="005B6C6F">
              <w:rPr>
                <w:color w:val="FF0000"/>
              </w:rPr>
              <w:t>.</w:t>
            </w:r>
            <w:r>
              <w:br/>
            </w:r>
            <w:r w:rsidRPr="00E30472">
              <w:rPr>
                <w:i/>
              </w:rPr>
              <w:t>Includes: Pesticide and nutrient</w:t>
            </w:r>
            <w:r w:rsidR="00184926">
              <w:rPr>
                <w:i/>
              </w:rPr>
              <w:t xml:space="preserve"> leaching and runoff, </w:t>
            </w:r>
            <w:r w:rsidRPr="00E30472">
              <w:rPr>
                <w:i/>
              </w:rPr>
              <w:t>CO</w:t>
            </w:r>
            <w:r w:rsidRPr="00E30472">
              <w:rPr>
                <w:i/>
                <w:vertAlign w:val="subscript"/>
              </w:rPr>
              <w:t>2</w:t>
            </w:r>
            <w:r w:rsidRPr="00E30472">
              <w:rPr>
                <w:i/>
              </w:rPr>
              <w:t xml:space="preserve"> and other </w:t>
            </w:r>
            <w:r w:rsidR="00184926">
              <w:rPr>
                <w:i/>
              </w:rPr>
              <w:t xml:space="preserve">gas </w:t>
            </w:r>
            <w:r w:rsidRPr="00E30472">
              <w:rPr>
                <w:i/>
              </w:rPr>
              <w:t>emissions</w:t>
            </w:r>
            <w:r w:rsidR="00184926">
              <w:rPr>
                <w:i/>
              </w:rPr>
              <w:t>, role of turf in reducing erosion, flooding and pollution from surrounding areas</w:t>
            </w:r>
            <w:r>
              <w:rPr>
                <w:i/>
              </w:rPr>
              <w:t xml:space="preserve"> </w:t>
            </w:r>
          </w:p>
        </w:tc>
        <w:tc>
          <w:tcPr>
            <w:tcW w:w="1037" w:type="dxa"/>
          </w:tcPr>
          <w:p w14:paraId="454B893E" w14:textId="77777777" w:rsidR="003F6F8E" w:rsidRDefault="003F6F8E"/>
        </w:tc>
      </w:tr>
      <w:tr w:rsidR="003F6F8E" w14:paraId="35D33C68" w14:textId="77777777" w:rsidTr="003F6F8E">
        <w:tc>
          <w:tcPr>
            <w:tcW w:w="8359" w:type="dxa"/>
          </w:tcPr>
          <w:p w14:paraId="1E9E0A36" w14:textId="20812EDF" w:rsidR="003F6F8E" w:rsidRDefault="00410238" w:rsidP="00410238">
            <w:pPr>
              <w:pStyle w:val="ListParagraph"/>
              <w:numPr>
                <w:ilvl w:val="0"/>
                <w:numId w:val="2"/>
              </w:numPr>
              <w:ind w:left="454"/>
            </w:pPr>
            <w:r>
              <w:t>P</w:t>
            </w:r>
            <w:r w:rsidR="00184926">
              <w:t xml:space="preserve">hysiology </w:t>
            </w:r>
            <w:r w:rsidR="00284B13">
              <w:br/>
            </w:r>
            <w:r w:rsidR="00284B13" w:rsidRPr="00E36ABA">
              <w:rPr>
                <w:i/>
              </w:rPr>
              <w:t xml:space="preserve">Includes: </w:t>
            </w:r>
            <w:r w:rsidR="00E36ABA">
              <w:rPr>
                <w:i/>
              </w:rPr>
              <w:t xml:space="preserve">Abiotic stresses, </w:t>
            </w:r>
            <w:proofErr w:type="spellStart"/>
            <w:r w:rsidR="00E36ABA">
              <w:rPr>
                <w:i/>
              </w:rPr>
              <w:t>b</w:t>
            </w:r>
            <w:r w:rsidR="00284B13" w:rsidRPr="00E36ABA">
              <w:rPr>
                <w:i/>
              </w:rPr>
              <w:t>iostimulants</w:t>
            </w:r>
            <w:proofErr w:type="spellEnd"/>
          </w:p>
        </w:tc>
        <w:tc>
          <w:tcPr>
            <w:tcW w:w="1037" w:type="dxa"/>
          </w:tcPr>
          <w:p w14:paraId="2FFA7124" w14:textId="77777777" w:rsidR="003F6F8E" w:rsidRDefault="003F6F8E"/>
        </w:tc>
      </w:tr>
      <w:tr w:rsidR="003F6F8E" w14:paraId="62997537" w14:textId="77777777" w:rsidTr="00410238">
        <w:trPr>
          <w:trHeight w:val="50"/>
        </w:trPr>
        <w:tc>
          <w:tcPr>
            <w:tcW w:w="8359" w:type="dxa"/>
          </w:tcPr>
          <w:p w14:paraId="03C142D1" w14:textId="7887604A" w:rsidR="003F6F8E" w:rsidRPr="00232F56" w:rsidRDefault="00284B13" w:rsidP="00410238">
            <w:pPr>
              <w:pStyle w:val="ListParagraph"/>
              <w:numPr>
                <w:ilvl w:val="0"/>
                <w:numId w:val="2"/>
              </w:numPr>
              <w:ind w:left="454"/>
            </w:pPr>
            <w:r w:rsidRPr="00232F56">
              <w:t>Biodiversity and ecosystem services</w:t>
            </w:r>
            <w:r w:rsidR="00E36ABA" w:rsidRPr="00232F56">
              <w:t xml:space="preserve"> </w:t>
            </w:r>
          </w:p>
        </w:tc>
        <w:tc>
          <w:tcPr>
            <w:tcW w:w="1037" w:type="dxa"/>
          </w:tcPr>
          <w:p w14:paraId="282D0805" w14:textId="77777777" w:rsidR="003F6F8E" w:rsidRDefault="003F6F8E"/>
        </w:tc>
      </w:tr>
      <w:tr w:rsidR="000A4FA4" w14:paraId="5F861999" w14:textId="77777777" w:rsidTr="003F6F8E">
        <w:tc>
          <w:tcPr>
            <w:tcW w:w="8359" w:type="dxa"/>
          </w:tcPr>
          <w:p w14:paraId="17E88D5E" w14:textId="1B664629" w:rsidR="007D3B28" w:rsidRPr="00232F56" w:rsidRDefault="007D3B28" w:rsidP="007D3B28">
            <w:pPr>
              <w:rPr>
                <w:i/>
              </w:rPr>
            </w:pPr>
            <w:r w:rsidRPr="00232F56">
              <w:t xml:space="preserve">  9.   </w:t>
            </w:r>
            <w:r w:rsidR="00486B52" w:rsidRPr="00232F56">
              <w:t>New technology and p</w:t>
            </w:r>
            <w:r w:rsidR="000A4FA4" w:rsidRPr="00232F56">
              <w:t xml:space="preserve">recision </w:t>
            </w:r>
            <w:r w:rsidR="0058612F" w:rsidRPr="00232F56">
              <w:t>m</w:t>
            </w:r>
            <w:r w:rsidR="006B3B43" w:rsidRPr="00232F56">
              <w:t>anagement</w:t>
            </w:r>
            <w:r w:rsidR="00486B52" w:rsidRPr="00232F56">
              <w:br/>
            </w:r>
            <w:r w:rsidRPr="00232F56">
              <w:rPr>
                <w:i/>
              </w:rPr>
              <w:t xml:space="preserve">        Includes: </w:t>
            </w:r>
            <w:r w:rsidR="00486B52" w:rsidRPr="00232F56">
              <w:rPr>
                <w:i/>
              </w:rPr>
              <w:t>Technology</w:t>
            </w:r>
            <w:r w:rsidRPr="00232F56">
              <w:rPr>
                <w:i/>
              </w:rPr>
              <w:t xml:space="preserve"> </w:t>
            </w:r>
            <w:r w:rsidR="00486B52" w:rsidRPr="00232F56">
              <w:rPr>
                <w:i/>
              </w:rPr>
              <w:t>and metrics for improving plant performance</w:t>
            </w:r>
            <w:r w:rsidRPr="00232F56">
              <w:rPr>
                <w:i/>
              </w:rPr>
              <w:t xml:space="preserve">, </w:t>
            </w:r>
          </w:p>
          <w:p w14:paraId="17C3B7EF" w14:textId="08885237" w:rsidR="00254621" w:rsidRPr="00232F56" w:rsidRDefault="007D3B28" w:rsidP="007D3B28">
            <w:pPr>
              <w:ind w:left="360"/>
            </w:pPr>
            <w:r w:rsidRPr="00232F56">
              <w:rPr>
                <w:i/>
              </w:rPr>
              <w:t>spatial data analysis, big data and model-based management approaches</w:t>
            </w:r>
          </w:p>
        </w:tc>
        <w:tc>
          <w:tcPr>
            <w:tcW w:w="1037" w:type="dxa"/>
          </w:tcPr>
          <w:p w14:paraId="4A740239" w14:textId="77777777" w:rsidR="000A4FA4" w:rsidRDefault="000A4FA4"/>
        </w:tc>
      </w:tr>
    </w:tbl>
    <w:p w14:paraId="3690FB11" w14:textId="77777777" w:rsidR="003F6F8E" w:rsidRDefault="003F6F8E"/>
    <w:p w14:paraId="15260CCB" w14:textId="1875B20F" w:rsidR="003E6B4D" w:rsidRPr="0053164F" w:rsidRDefault="00C97F8D" w:rsidP="00254621">
      <w:pPr>
        <w:spacing w:before="161" w:after="161" w:line="240" w:lineRule="auto"/>
        <w:outlineLvl w:val="2"/>
        <w:rPr>
          <w:rFonts w:eastAsia="Times New Roman" w:cstheme="minorHAnsi"/>
          <w:color w:val="000000"/>
          <w:szCs w:val="20"/>
        </w:rPr>
      </w:pPr>
      <w:r w:rsidRPr="0053164F">
        <w:rPr>
          <w:lang w:val="en-GB"/>
        </w:rPr>
        <w:t xml:space="preserve">Turfgrass industry challenges relating to the </w:t>
      </w:r>
      <w:r w:rsidR="00A0706D" w:rsidRPr="0053164F">
        <w:rPr>
          <w:lang w:val="en-GB"/>
        </w:rPr>
        <w:t>United Nations´</w:t>
      </w:r>
      <w:r w:rsidRPr="0053164F">
        <w:rPr>
          <w:rFonts w:cstheme="minorHAnsi"/>
          <w:lang w:val="en-GB"/>
        </w:rPr>
        <w:t xml:space="preserve">17 </w:t>
      </w:r>
      <w:r w:rsidRPr="0053164F">
        <w:rPr>
          <w:rFonts w:cstheme="minorHAnsi"/>
        </w:rPr>
        <w:t xml:space="preserve">Sustainable Development Goals (SDGs) set out </w:t>
      </w:r>
      <w:r w:rsidRPr="0053164F">
        <w:rPr>
          <w:lang w:val="en-GB"/>
        </w:rPr>
        <w:t>Agenda 2030 will constitute the conference programme framework. T</w:t>
      </w:r>
      <w:r w:rsidR="00254621" w:rsidRPr="0053164F">
        <w:rPr>
          <w:rFonts w:eastAsia="Times New Roman" w:cstheme="minorHAnsi"/>
          <w:color w:val="000000"/>
          <w:szCs w:val="20"/>
        </w:rPr>
        <w:t>he topic</w:t>
      </w:r>
      <w:r w:rsidRPr="0053164F">
        <w:rPr>
          <w:rFonts w:eastAsia="Times New Roman" w:cstheme="minorHAnsi"/>
          <w:color w:val="000000"/>
          <w:szCs w:val="20"/>
        </w:rPr>
        <w:t>s</w:t>
      </w:r>
      <w:r w:rsidR="00254621" w:rsidRPr="0053164F">
        <w:rPr>
          <w:rFonts w:eastAsia="Times New Roman" w:cstheme="minorHAnsi"/>
          <w:color w:val="000000"/>
          <w:szCs w:val="20"/>
        </w:rPr>
        <w:t xml:space="preserve"> for the opening plenary session</w:t>
      </w:r>
      <w:r w:rsidR="00AE7EF1" w:rsidRPr="0053164F">
        <w:rPr>
          <w:rFonts w:eastAsia="Times New Roman" w:cstheme="minorHAnsi"/>
          <w:color w:val="000000"/>
          <w:szCs w:val="20"/>
        </w:rPr>
        <w:t xml:space="preserve"> will relates to these SDGs</w:t>
      </w:r>
      <w:r w:rsidR="00254621" w:rsidRPr="0053164F">
        <w:rPr>
          <w:rFonts w:eastAsia="Times New Roman" w:cstheme="minorHAnsi"/>
          <w:color w:val="000000"/>
          <w:szCs w:val="20"/>
        </w:rPr>
        <w:t xml:space="preserve">, and we want all conference delegates to keep this in mind when submitting papers and preparing oral or poster presentations. As a voluntary option, the program committee </w:t>
      </w:r>
      <w:r w:rsidR="0025631F" w:rsidRPr="0053164F">
        <w:rPr>
          <w:rFonts w:eastAsia="Times New Roman" w:cstheme="minorHAnsi"/>
          <w:color w:val="000000"/>
          <w:szCs w:val="20"/>
        </w:rPr>
        <w:t xml:space="preserve">would like to </w:t>
      </w:r>
      <w:r w:rsidR="00254621" w:rsidRPr="0053164F">
        <w:rPr>
          <w:rFonts w:eastAsia="Times New Roman" w:cstheme="minorHAnsi"/>
          <w:color w:val="000000"/>
          <w:szCs w:val="20"/>
        </w:rPr>
        <w:t>encourage del</w:t>
      </w:r>
      <w:r w:rsidR="00B14BBD" w:rsidRPr="0053164F">
        <w:rPr>
          <w:rFonts w:eastAsia="Times New Roman" w:cstheme="minorHAnsi"/>
          <w:color w:val="000000"/>
          <w:szCs w:val="20"/>
        </w:rPr>
        <w:t>e</w:t>
      </w:r>
      <w:r w:rsidR="00254621" w:rsidRPr="0053164F">
        <w:rPr>
          <w:rFonts w:eastAsia="Times New Roman" w:cstheme="minorHAnsi"/>
          <w:color w:val="000000"/>
          <w:szCs w:val="20"/>
        </w:rPr>
        <w:t>gates to tick off</w:t>
      </w:r>
      <w:r w:rsidR="00B14BBD" w:rsidRPr="0053164F">
        <w:rPr>
          <w:rFonts w:eastAsia="Times New Roman" w:cstheme="minorHAnsi"/>
          <w:color w:val="000000"/>
          <w:szCs w:val="20"/>
        </w:rPr>
        <w:t xml:space="preserve"> below </w:t>
      </w:r>
      <w:r w:rsidR="00254621" w:rsidRPr="0053164F">
        <w:rPr>
          <w:rFonts w:eastAsia="Times New Roman" w:cstheme="minorHAnsi"/>
          <w:color w:val="000000"/>
          <w:szCs w:val="20"/>
          <w:u w:val="single"/>
        </w:rPr>
        <w:t>one or maximum two</w:t>
      </w:r>
      <w:r w:rsidR="00254621" w:rsidRPr="0053164F">
        <w:rPr>
          <w:rFonts w:eastAsia="Times New Roman" w:cstheme="minorHAnsi"/>
          <w:color w:val="000000"/>
          <w:szCs w:val="20"/>
        </w:rPr>
        <w:t xml:space="preserve"> of the UN goals to which your presentation is most closely connected. </w:t>
      </w:r>
    </w:p>
    <w:p w14:paraId="6FC58C87" w14:textId="0FC8F29A" w:rsidR="00254621" w:rsidRDefault="00B14BBD" w:rsidP="00E36ABA">
      <w:pPr>
        <w:spacing w:before="161" w:after="161" w:line="240" w:lineRule="auto"/>
        <w:outlineLvl w:val="2"/>
        <w:rPr>
          <w:rFonts w:eastAsia="Times New Roman" w:cstheme="minorHAnsi"/>
          <w:color w:val="000000"/>
          <w:szCs w:val="20"/>
        </w:rPr>
      </w:pPr>
      <w:r w:rsidRPr="0053164F">
        <w:rPr>
          <w:rFonts w:eastAsia="Times New Roman" w:cstheme="minorHAnsi"/>
          <w:color w:val="000000"/>
          <w:szCs w:val="20"/>
        </w:rPr>
        <w:t>B</w:t>
      </w:r>
      <w:r w:rsidR="00254621" w:rsidRPr="0053164F">
        <w:rPr>
          <w:rFonts w:eastAsia="Times New Roman" w:cstheme="minorHAnsi"/>
          <w:color w:val="000000"/>
          <w:szCs w:val="20"/>
        </w:rPr>
        <w:t xml:space="preserve">ased on the responses to this question, some of the conference delegates </w:t>
      </w:r>
      <w:r w:rsidR="00BD0F94" w:rsidRPr="0053164F">
        <w:rPr>
          <w:rFonts w:eastAsia="Times New Roman" w:cstheme="minorHAnsi"/>
          <w:color w:val="000000"/>
          <w:szCs w:val="20"/>
        </w:rPr>
        <w:t xml:space="preserve">will get the opportunity to </w:t>
      </w:r>
      <w:r w:rsidR="00254621" w:rsidRPr="0053164F">
        <w:rPr>
          <w:rFonts w:eastAsia="Times New Roman" w:cstheme="minorHAnsi"/>
          <w:color w:val="000000"/>
          <w:szCs w:val="20"/>
        </w:rPr>
        <w:t xml:space="preserve"> </w:t>
      </w:r>
      <w:r w:rsidR="0042532A" w:rsidRPr="0053164F">
        <w:rPr>
          <w:rFonts w:eastAsia="Times New Roman" w:cstheme="minorHAnsi"/>
          <w:color w:val="000000"/>
          <w:szCs w:val="20"/>
        </w:rPr>
        <w:t xml:space="preserve">give </w:t>
      </w:r>
      <w:r w:rsidR="00254621" w:rsidRPr="0053164F">
        <w:rPr>
          <w:rFonts w:eastAsia="Times New Roman" w:cstheme="minorHAnsi"/>
          <w:color w:val="000000"/>
          <w:szCs w:val="20"/>
        </w:rPr>
        <w:t xml:space="preserve">a presentation of </w:t>
      </w:r>
      <w:r w:rsidRPr="0053164F">
        <w:rPr>
          <w:rFonts w:eastAsia="Times New Roman" w:cstheme="minorHAnsi"/>
          <w:color w:val="000000"/>
          <w:szCs w:val="20"/>
        </w:rPr>
        <w:t>their</w:t>
      </w:r>
      <w:r w:rsidR="00254621" w:rsidRPr="0053164F">
        <w:rPr>
          <w:rFonts w:eastAsia="Times New Roman" w:cstheme="minorHAnsi"/>
          <w:color w:val="000000"/>
          <w:szCs w:val="20"/>
        </w:rPr>
        <w:t xml:space="preserve"> research in the opening plenary session</w:t>
      </w:r>
      <w:r w:rsidR="0042532A" w:rsidRPr="0053164F">
        <w:rPr>
          <w:rFonts w:eastAsia="Times New Roman" w:cstheme="minorHAnsi"/>
          <w:color w:val="000000"/>
          <w:szCs w:val="20"/>
        </w:rPr>
        <w:t>.</w:t>
      </w:r>
      <w:r w:rsidR="00254621">
        <w:rPr>
          <w:rFonts w:eastAsia="Times New Roman" w:cstheme="minorHAnsi"/>
          <w:color w:val="000000"/>
          <w:szCs w:val="20"/>
        </w:rPr>
        <w:t xml:space="preserve"> </w:t>
      </w:r>
    </w:p>
    <w:p w14:paraId="08AD0D82" w14:textId="77777777" w:rsidR="003E6B4D" w:rsidRPr="003E6B4D" w:rsidRDefault="00254621" w:rsidP="00E36ABA">
      <w:pPr>
        <w:spacing w:before="161" w:after="161" w:line="240" w:lineRule="auto"/>
        <w:outlineLvl w:val="2"/>
        <w:rPr>
          <w:rFonts w:ascii="inherit" w:eastAsia="Times New Roman" w:hAnsi="inherit" w:cs="Helvetica"/>
          <w:color w:val="000000"/>
          <w:szCs w:val="20"/>
          <w:u w:val="single"/>
        </w:rPr>
      </w:pPr>
      <w:r>
        <w:rPr>
          <w:rFonts w:eastAsia="Times New Roman" w:cstheme="minorHAnsi"/>
          <w:color w:val="000000"/>
          <w:szCs w:val="20"/>
        </w:rPr>
        <w:t>For more information about the UN development goals, please see:</w:t>
      </w:r>
      <w:r>
        <w:rPr>
          <w:rStyle w:val="Hyperlink"/>
          <w:rFonts w:ascii="inherit" w:eastAsia="Times New Roman" w:hAnsi="inherit" w:cs="Helvetica"/>
          <w:szCs w:val="20"/>
        </w:rPr>
        <w:t xml:space="preserve"> </w:t>
      </w:r>
      <w:hyperlink r:id="rId5" w:history="1">
        <w:r w:rsidR="003E6B4D" w:rsidRPr="003E6B4D">
          <w:rPr>
            <w:rStyle w:val="Hyperlink"/>
            <w:rFonts w:ascii="inherit" w:eastAsia="Times New Roman" w:hAnsi="inherit" w:cs="Helvetica"/>
            <w:szCs w:val="20"/>
          </w:rPr>
          <w:t>https://www.un.org/sustainabledevelopment/sustainable-development-goals/</w:t>
        </w:r>
      </w:hyperlink>
      <w:r w:rsidR="003E6B4D" w:rsidRPr="003E6B4D">
        <w:rPr>
          <w:rFonts w:ascii="inherit" w:eastAsia="Times New Roman" w:hAnsi="inherit" w:cs="Helvetica"/>
          <w:color w:val="000000"/>
          <w:szCs w:val="20"/>
          <w:u w:val="single"/>
        </w:rPr>
        <w:t xml:space="preserve"> </w:t>
      </w:r>
      <w:r w:rsidR="003E6B4D">
        <w:rPr>
          <w:rFonts w:ascii="inherit" w:eastAsia="Times New Roman" w:hAnsi="inherit" w:cs="Helvetica"/>
          <w:color w:val="000000"/>
          <w:szCs w:val="20"/>
          <w:u w:val="single"/>
        </w:rPr>
        <w:br/>
      </w:r>
      <w:r w:rsidR="003E6B4D">
        <w:rPr>
          <w:rFonts w:ascii="inherit" w:eastAsia="Times New Roman" w:hAnsi="inherit" w:cs="Helvetica"/>
          <w:color w:val="000000"/>
          <w:szCs w:val="20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1179"/>
      </w:tblGrid>
      <w:tr w:rsidR="00070EF8" w14:paraId="1A2A975D" w14:textId="77777777" w:rsidTr="00070EF8">
        <w:trPr>
          <w:trHeight w:val="323"/>
        </w:trPr>
        <w:tc>
          <w:tcPr>
            <w:tcW w:w="8217" w:type="dxa"/>
          </w:tcPr>
          <w:p w14:paraId="71EBEE71" w14:textId="77777777" w:rsidR="00070EF8" w:rsidRPr="00070EF8" w:rsidRDefault="00DA3BDB" w:rsidP="00070EF8">
            <w:pPr>
              <w:spacing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6" w:history="1">
              <w:r w:rsidR="00070EF8" w:rsidRPr="00070EF8">
                <w:rPr>
                  <w:rFonts w:eastAsia="Times New Roman" w:cstheme="minorHAnsi"/>
                  <w:color w:val="007099"/>
                  <w:sz w:val="24"/>
                  <w:szCs w:val="24"/>
                </w:rPr>
                <w:t>GOAL 1: No Poverty</w:t>
              </w:r>
            </w:hyperlink>
          </w:p>
        </w:tc>
        <w:tc>
          <w:tcPr>
            <w:tcW w:w="1179" w:type="dxa"/>
          </w:tcPr>
          <w:p w14:paraId="03276A6D" w14:textId="77777777" w:rsidR="00070EF8" w:rsidRDefault="00070EF8" w:rsidP="00070EF8">
            <w:pPr>
              <w:outlineLvl w:val="2"/>
              <w:rPr>
                <w:rFonts w:ascii="inherit" w:eastAsia="Times New Roman" w:hAnsi="inherit" w:cs="Helvetica"/>
                <w:color w:val="000000"/>
                <w:sz w:val="20"/>
                <w:szCs w:val="20"/>
                <w:u w:val="single"/>
              </w:rPr>
            </w:pPr>
          </w:p>
        </w:tc>
      </w:tr>
      <w:tr w:rsidR="00070EF8" w14:paraId="3AA7A486" w14:textId="77777777" w:rsidTr="00070EF8">
        <w:trPr>
          <w:trHeight w:val="323"/>
        </w:trPr>
        <w:tc>
          <w:tcPr>
            <w:tcW w:w="8217" w:type="dxa"/>
          </w:tcPr>
          <w:p w14:paraId="6EFD945D" w14:textId="77777777" w:rsidR="00070EF8" w:rsidRPr="00070EF8" w:rsidRDefault="00DA3BDB" w:rsidP="00070EF8">
            <w:pPr>
              <w:spacing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7" w:history="1">
              <w:r w:rsidR="00070EF8" w:rsidRPr="00070EF8">
                <w:rPr>
                  <w:rFonts w:eastAsia="Times New Roman" w:cstheme="minorHAnsi"/>
                  <w:color w:val="007099"/>
                  <w:sz w:val="24"/>
                  <w:szCs w:val="24"/>
                </w:rPr>
                <w:t>GOAL 2: Zero Hunger</w:t>
              </w:r>
            </w:hyperlink>
          </w:p>
        </w:tc>
        <w:tc>
          <w:tcPr>
            <w:tcW w:w="1179" w:type="dxa"/>
          </w:tcPr>
          <w:p w14:paraId="1131B2DE" w14:textId="77777777" w:rsidR="00070EF8" w:rsidRDefault="00070EF8" w:rsidP="00070EF8">
            <w:pPr>
              <w:outlineLvl w:val="2"/>
              <w:rPr>
                <w:rFonts w:ascii="inherit" w:eastAsia="Times New Roman" w:hAnsi="inherit" w:cs="Helvetica"/>
                <w:color w:val="000000"/>
                <w:sz w:val="20"/>
                <w:szCs w:val="20"/>
                <w:u w:val="single"/>
              </w:rPr>
            </w:pPr>
          </w:p>
        </w:tc>
      </w:tr>
      <w:tr w:rsidR="00070EF8" w14:paraId="7C066CB6" w14:textId="77777777" w:rsidTr="00070EF8">
        <w:trPr>
          <w:trHeight w:val="323"/>
        </w:trPr>
        <w:tc>
          <w:tcPr>
            <w:tcW w:w="8217" w:type="dxa"/>
          </w:tcPr>
          <w:p w14:paraId="4C5F7328" w14:textId="77777777" w:rsidR="00070EF8" w:rsidRPr="00070EF8" w:rsidRDefault="00DA3BDB" w:rsidP="00070EF8">
            <w:pPr>
              <w:spacing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8" w:history="1">
              <w:r w:rsidR="00070EF8" w:rsidRPr="00070EF8">
                <w:rPr>
                  <w:rFonts w:eastAsia="Times New Roman" w:cstheme="minorHAnsi"/>
                  <w:color w:val="007099"/>
                  <w:sz w:val="24"/>
                  <w:szCs w:val="24"/>
                </w:rPr>
                <w:t>GOAL 3: Good Health and Well-being</w:t>
              </w:r>
            </w:hyperlink>
          </w:p>
        </w:tc>
        <w:tc>
          <w:tcPr>
            <w:tcW w:w="1179" w:type="dxa"/>
          </w:tcPr>
          <w:p w14:paraId="04D1B481" w14:textId="77777777" w:rsidR="00070EF8" w:rsidRDefault="00070EF8" w:rsidP="00070EF8">
            <w:pPr>
              <w:outlineLvl w:val="2"/>
              <w:rPr>
                <w:rFonts w:ascii="inherit" w:eastAsia="Times New Roman" w:hAnsi="inherit" w:cs="Helvetica"/>
                <w:color w:val="000000"/>
                <w:sz w:val="20"/>
                <w:szCs w:val="20"/>
                <w:u w:val="single"/>
              </w:rPr>
            </w:pPr>
          </w:p>
        </w:tc>
      </w:tr>
      <w:tr w:rsidR="00070EF8" w14:paraId="3726C22F" w14:textId="77777777" w:rsidTr="00070EF8">
        <w:trPr>
          <w:trHeight w:val="323"/>
        </w:trPr>
        <w:tc>
          <w:tcPr>
            <w:tcW w:w="8217" w:type="dxa"/>
          </w:tcPr>
          <w:p w14:paraId="1D8576A2" w14:textId="77777777" w:rsidR="00070EF8" w:rsidRPr="00070EF8" w:rsidRDefault="00DA3BDB" w:rsidP="00070EF8">
            <w:pPr>
              <w:spacing w:line="255" w:lineRule="atLeast"/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</w:pPr>
            <w:hyperlink r:id="rId9" w:history="1">
              <w:r w:rsidR="00070EF8" w:rsidRPr="00070EF8">
                <w:rPr>
                  <w:rFonts w:eastAsia="Times New Roman" w:cstheme="minorHAnsi"/>
                  <w:color w:val="007099"/>
                  <w:sz w:val="24"/>
                  <w:szCs w:val="24"/>
                </w:rPr>
                <w:t>GOAL 4: Quality Education</w:t>
              </w:r>
            </w:hyperlink>
          </w:p>
        </w:tc>
        <w:tc>
          <w:tcPr>
            <w:tcW w:w="1179" w:type="dxa"/>
          </w:tcPr>
          <w:p w14:paraId="2424E9B6" w14:textId="77777777" w:rsidR="00070EF8" w:rsidRDefault="00070EF8" w:rsidP="00070EF8">
            <w:pPr>
              <w:outlineLvl w:val="2"/>
              <w:rPr>
                <w:rFonts w:ascii="inherit" w:eastAsia="Times New Roman" w:hAnsi="inherit" w:cs="Helvetica"/>
                <w:color w:val="000000"/>
                <w:sz w:val="20"/>
                <w:szCs w:val="20"/>
                <w:u w:val="single"/>
              </w:rPr>
            </w:pPr>
          </w:p>
        </w:tc>
      </w:tr>
      <w:tr w:rsidR="00070EF8" w14:paraId="0BB5E4E3" w14:textId="77777777" w:rsidTr="00070EF8">
        <w:trPr>
          <w:trHeight w:val="323"/>
        </w:trPr>
        <w:tc>
          <w:tcPr>
            <w:tcW w:w="8217" w:type="dxa"/>
          </w:tcPr>
          <w:p w14:paraId="64F46175" w14:textId="77777777" w:rsidR="00070EF8" w:rsidRPr="00070EF8" w:rsidRDefault="00DA3BDB" w:rsidP="00070EF8">
            <w:pPr>
              <w:spacing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10" w:history="1">
              <w:r w:rsidR="00070EF8" w:rsidRPr="00070EF8">
                <w:rPr>
                  <w:rFonts w:eastAsia="Times New Roman" w:cstheme="minorHAnsi"/>
                  <w:color w:val="007099"/>
                  <w:sz w:val="24"/>
                  <w:szCs w:val="24"/>
                </w:rPr>
                <w:t>GOAL 5: Gender Equality</w:t>
              </w:r>
            </w:hyperlink>
          </w:p>
        </w:tc>
        <w:tc>
          <w:tcPr>
            <w:tcW w:w="1179" w:type="dxa"/>
          </w:tcPr>
          <w:p w14:paraId="0E4BC449" w14:textId="77777777" w:rsidR="00070EF8" w:rsidRDefault="00070EF8" w:rsidP="00070EF8">
            <w:pPr>
              <w:outlineLvl w:val="2"/>
              <w:rPr>
                <w:rFonts w:ascii="inherit" w:eastAsia="Times New Roman" w:hAnsi="inherit" w:cs="Helvetica"/>
                <w:color w:val="000000"/>
                <w:sz w:val="20"/>
                <w:szCs w:val="20"/>
                <w:u w:val="single"/>
              </w:rPr>
            </w:pPr>
          </w:p>
        </w:tc>
      </w:tr>
      <w:tr w:rsidR="00070EF8" w14:paraId="53EC8E75" w14:textId="77777777" w:rsidTr="00070EF8">
        <w:tc>
          <w:tcPr>
            <w:tcW w:w="8217" w:type="dxa"/>
          </w:tcPr>
          <w:p w14:paraId="5C1A8D10" w14:textId="77777777" w:rsidR="00070EF8" w:rsidRPr="00070EF8" w:rsidRDefault="00DA3BDB" w:rsidP="00070EF8">
            <w:pPr>
              <w:spacing w:line="255" w:lineRule="atLeast"/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</w:pPr>
            <w:hyperlink r:id="rId11" w:history="1">
              <w:r w:rsidR="00070EF8" w:rsidRPr="00070EF8">
                <w:rPr>
                  <w:rFonts w:eastAsia="Times New Roman" w:cstheme="minorHAnsi"/>
                  <w:color w:val="007099"/>
                  <w:sz w:val="24"/>
                  <w:szCs w:val="24"/>
                </w:rPr>
                <w:t>GOAL 6: Clean Water and Sanitation</w:t>
              </w:r>
            </w:hyperlink>
          </w:p>
        </w:tc>
        <w:tc>
          <w:tcPr>
            <w:tcW w:w="1179" w:type="dxa"/>
          </w:tcPr>
          <w:p w14:paraId="01A28C49" w14:textId="77777777" w:rsidR="00070EF8" w:rsidRDefault="00070EF8" w:rsidP="00070EF8">
            <w:pPr>
              <w:outlineLvl w:val="2"/>
              <w:rPr>
                <w:rFonts w:ascii="inherit" w:eastAsia="Times New Roman" w:hAnsi="inherit" w:cs="Helvetica"/>
                <w:color w:val="000000"/>
                <w:sz w:val="20"/>
                <w:szCs w:val="20"/>
                <w:u w:val="single"/>
              </w:rPr>
            </w:pPr>
          </w:p>
        </w:tc>
      </w:tr>
      <w:tr w:rsidR="00070EF8" w14:paraId="2F3836EE" w14:textId="77777777" w:rsidTr="00070EF8">
        <w:tc>
          <w:tcPr>
            <w:tcW w:w="8217" w:type="dxa"/>
          </w:tcPr>
          <w:p w14:paraId="3521F25A" w14:textId="77777777" w:rsidR="00070EF8" w:rsidRPr="00070EF8" w:rsidRDefault="00DA3BDB" w:rsidP="00070EF8">
            <w:pPr>
              <w:spacing w:line="255" w:lineRule="atLeast"/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</w:pPr>
            <w:hyperlink r:id="rId12" w:history="1">
              <w:r w:rsidR="00070EF8" w:rsidRPr="00070EF8">
                <w:rPr>
                  <w:rFonts w:eastAsia="Times New Roman" w:cstheme="minorHAnsi"/>
                  <w:color w:val="007099"/>
                  <w:sz w:val="24"/>
                  <w:szCs w:val="24"/>
                </w:rPr>
                <w:t>GOAL 7: Affordable and Clean Energy</w:t>
              </w:r>
            </w:hyperlink>
          </w:p>
        </w:tc>
        <w:tc>
          <w:tcPr>
            <w:tcW w:w="1179" w:type="dxa"/>
          </w:tcPr>
          <w:p w14:paraId="725B2F73" w14:textId="77777777" w:rsidR="00070EF8" w:rsidRDefault="00070EF8" w:rsidP="00070EF8">
            <w:pPr>
              <w:outlineLvl w:val="2"/>
              <w:rPr>
                <w:rFonts w:ascii="inherit" w:eastAsia="Times New Roman" w:hAnsi="inherit" w:cs="Helvetica"/>
                <w:color w:val="000000"/>
                <w:sz w:val="20"/>
                <w:szCs w:val="20"/>
                <w:u w:val="single"/>
              </w:rPr>
            </w:pPr>
          </w:p>
        </w:tc>
      </w:tr>
      <w:tr w:rsidR="00070EF8" w14:paraId="56B82132" w14:textId="77777777" w:rsidTr="00070EF8">
        <w:tc>
          <w:tcPr>
            <w:tcW w:w="8217" w:type="dxa"/>
          </w:tcPr>
          <w:p w14:paraId="1AA00E86" w14:textId="77777777" w:rsidR="00070EF8" w:rsidRPr="00070EF8" w:rsidRDefault="00DA3BDB" w:rsidP="00070EF8">
            <w:pPr>
              <w:spacing w:line="255" w:lineRule="atLeast"/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</w:pPr>
            <w:hyperlink r:id="rId13" w:history="1">
              <w:r w:rsidR="00070EF8" w:rsidRPr="00070EF8">
                <w:rPr>
                  <w:rFonts w:eastAsia="Times New Roman" w:cstheme="minorHAnsi"/>
                  <w:color w:val="007099"/>
                  <w:sz w:val="24"/>
                  <w:szCs w:val="24"/>
                </w:rPr>
                <w:t>GOAL 8: Decent Work and Economic Growth</w:t>
              </w:r>
            </w:hyperlink>
          </w:p>
        </w:tc>
        <w:tc>
          <w:tcPr>
            <w:tcW w:w="1179" w:type="dxa"/>
          </w:tcPr>
          <w:p w14:paraId="0959D7CA" w14:textId="77777777" w:rsidR="00070EF8" w:rsidRDefault="00070EF8" w:rsidP="00070EF8">
            <w:pPr>
              <w:outlineLvl w:val="2"/>
              <w:rPr>
                <w:rFonts w:ascii="inherit" w:eastAsia="Times New Roman" w:hAnsi="inherit" w:cs="Helvetica"/>
                <w:color w:val="000000"/>
                <w:sz w:val="20"/>
                <w:szCs w:val="20"/>
                <w:u w:val="single"/>
              </w:rPr>
            </w:pPr>
          </w:p>
        </w:tc>
      </w:tr>
      <w:tr w:rsidR="00070EF8" w14:paraId="50AD4310" w14:textId="77777777" w:rsidTr="00070EF8">
        <w:tc>
          <w:tcPr>
            <w:tcW w:w="8217" w:type="dxa"/>
          </w:tcPr>
          <w:p w14:paraId="70DE5992" w14:textId="77777777" w:rsidR="00070EF8" w:rsidRPr="00070EF8" w:rsidRDefault="00DA3BDB" w:rsidP="00070EF8">
            <w:pPr>
              <w:spacing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14" w:history="1">
              <w:r w:rsidR="00070EF8" w:rsidRPr="00070EF8">
                <w:rPr>
                  <w:rFonts w:eastAsia="Times New Roman" w:cstheme="minorHAnsi"/>
                  <w:color w:val="007099"/>
                  <w:sz w:val="24"/>
                  <w:szCs w:val="24"/>
                </w:rPr>
                <w:t>GOAL 9: Industry, Innovation and Infrastructure</w:t>
              </w:r>
            </w:hyperlink>
          </w:p>
        </w:tc>
        <w:tc>
          <w:tcPr>
            <w:tcW w:w="1179" w:type="dxa"/>
          </w:tcPr>
          <w:p w14:paraId="1D1F3126" w14:textId="77777777" w:rsidR="00070EF8" w:rsidRDefault="00070EF8" w:rsidP="00070EF8">
            <w:pPr>
              <w:outlineLvl w:val="2"/>
              <w:rPr>
                <w:rFonts w:ascii="inherit" w:eastAsia="Times New Roman" w:hAnsi="inherit" w:cs="Helvetica"/>
                <w:color w:val="000000"/>
                <w:sz w:val="20"/>
                <w:szCs w:val="20"/>
                <w:u w:val="single"/>
              </w:rPr>
            </w:pPr>
          </w:p>
        </w:tc>
      </w:tr>
      <w:tr w:rsidR="00070EF8" w14:paraId="6CF5A46C" w14:textId="77777777" w:rsidTr="00070EF8">
        <w:tc>
          <w:tcPr>
            <w:tcW w:w="8217" w:type="dxa"/>
          </w:tcPr>
          <w:p w14:paraId="21F2A8DC" w14:textId="77777777" w:rsidR="00070EF8" w:rsidRPr="00070EF8" w:rsidRDefault="00DA3BDB" w:rsidP="00070EF8">
            <w:pPr>
              <w:spacing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15" w:history="1">
              <w:r w:rsidR="00070EF8" w:rsidRPr="00070EF8">
                <w:rPr>
                  <w:rFonts w:eastAsia="Times New Roman" w:cstheme="minorHAnsi"/>
                  <w:color w:val="007099"/>
                  <w:sz w:val="24"/>
                  <w:szCs w:val="24"/>
                </w:rPr>
                <w:t>GOAL 10: Reduced Inequality</w:t>
              </w:r>
            </w:hyperlink>
          </w:p>
        </w:tc>
        <w:tc>
          <w:tcPr>
            <w:tcW w:w="1179" w:type="dxa"/>
          </w:tcPr>
          <w:p w14:paraId="7544D6E9" w14:textId="77777777" w:rsidR="00070EF8" w:rsidRDefault="00070EF8" w:rsidP="00070EF8">
            <w:pPr>
              <w:outlineLvl w:val="2"/>
              <w:rPr>
                <w:rFonts w:ascii="inherit" w:eastAsia="Times New Roman" w:hAnsi="inherit" w:cs="Helvetica"/>
                <w:color w:val="000000"/>
                <w:sz w:val="20"/>
                <w:szCs w:val="20"/>
                <w:u w:val="single"/>
              </w:rPr>
            </w:pPr>
          </w:p>
        </w:tc>
      </w:tr>
      <w:tr w:rsidR="00070EF8" w14:paraId="772A73BE" w14:textId="77777777" w:rsidTr="00070EF8">
        <w:tc>
          <w:tcPr>
            <w:tcW w:w="8217" w:type="dxa"/>
          </w:tcPr>
          <w:p w14:paraId="26B1C623" w14:textId="77777777" w:rsidR="00070EF8" w:rsidRPr="00070EF8" w:rsidRDefault="00DA3BDB" w:rsidP="00070EF8">
            <w:pPr>
              <w:spacing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16" w:history="1">
              <w:r w:rsidR="00070EF8" w:rsidRPr="00070EF8">
                <w:rPr>
                  <w:rFonts w:eastAsia="Times New Roman" w:cstheme="minorHAnsi"/>
                  <w:color w:val="007099"/>
                  <w:sz w:val="24"/>
                  <w:szCs w:val="24"/>
                </w:rPr>
                <w:t>GOAL 11: Sustainable Cities and Communities</w:t>
              </w:r>
            </w:hyperlink>
          </w:p>
        </w:tc>
        <w:tc>
          <w:tcPr>
            <w:tcW w:w="1179" w:type="dxa"/>
          </w:tcPr>
          <w:p w14:paraId="0D0AECC8" w14:textId="77777777" w:rsidR="00070EF8" w:rsidRDefault="00070EF8" w:rsidP="00070EF8">
            <w:pPr>
              <w:outlineLvl w:val="2"/>
              <w:rPr>
                <w:rFonts w:ascii="inherit" w:eastAsia="Times New Roman" w:hAnsi="inherit" w:cs="Helvetica"/>
                <w:color w:val="000000"/>
                <w:sz w:val="20"/>
                <w:szCs w:val="20"/>
                <w:u w:val="single"/>
              </w:rPr>
            </w:pPr>
          </w:p>
        </w:tc>
      </w:tr>
      <w:tr w:rsidR="00070EF8" w14:paraId="36994391" w14:textId="77777777" w:rsidTr="00070EF8">
        <w:tc>
          <w:tcPr>
            <w:tcW w:w="8217" w:type="dxa"/>
          </w:tcPr>
          <w:p w14:paraId="32A73DFB" w14:textId="77777777" w:rsidR="00070EF8" w:rsidRPr="00070EF8" w:rsidRDefault="00DA3BDB" w:rsidP="00070EF8">
            <w:pPr>
              <w:spacing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17" w:history="1">
              <w:r w:rsidR="00070EF8" w:rsidRPr="00070EF8">
                <w:rPr>
                  <w:rFonts w:eastAsia="Times New Roman" w:cstheme="minorHAnsi"/>
                  <w:color w:val="007099"/>
                  <w:sz w:val="24"/>
                  <w:szCs w:val="24"/>
                </w:rPr>
                <w:t>GOAL 12: Responsible Consumption and Production</w:t>
              </w:r>
            </w:hyperlink>
          </w:p>
        </w:tc>
        <w:tc>
          <w:tcPr>
            <w:tcW w:w="1179" w:type="dxa"/>
          </w:tcPr>
          <w:p w14:paraId="550186B2" w14:textId="77777777" w:rsidR="00070EF8" w:rsidRDefault="00070EF8" w:rsidP="00070EF8">
            <w:pPr>
              <w:outlineLvl w:val="2"/>
              <w:rPr>
                <w:rFonts w:ascii="inherit" w:eastAsia="Times New Roman" w:hAnsi="inherit" w:cs="Helvetica"/>
                <w:color w:val="000000"/>
                <w:sz w:val="20"/>
                <w:szCs w:val="20"/>
                <w:u w:val="single"/>
              </w:rPr>
            </w:pPr>
          </w:p>
        </w:tc>
      </w:tr>
      <w:tr w:rsidR="00070EF8" w14:paraId="016E02E1" w14:textId="77777777" w:rsidTr="00070EF8">
        <w:tc>
          <w:tcPr>
            <w:tcW w:w="8217" w:type="dxa"/>
          </w:tcPr>
          <w:p w14:paraId="30C1D08B" w14:textId="77777777" w:rsidR="00070EF8" w:rsidRPr="00070EF8" w:rsidRDefault="00DA3BDB" w:rsidP="00070EF8">
            <w:pPr>
              <w:spacing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18" w:history="1">
              <w:r w:rsidR="00070EF8" w:rsidRPr="00070EF8">
                <w:rPr>
                  <w:rFonts w:eastAsia="Times New Roman" w:cstheme="minorHAnsi"/>
                  <w:color w:val="007099"/>
                  <w:sz w:val="24"/>
                  <w:szCs w:val="24"/>
                </w:rPr>
                <w:t>GOAL 13: Climate Action</w:t>
              </w:r>
            </w:hyperlink>
          </w:p>
        </w:tc>
        <w:tc>
          <w:tcPr>
            <w:tcW w:w="1179" w:type="dxa"/>
          </w:tcPr>
          <w:p w14:paraId="166A272F" w14:textId="77777777" w:rsidR="00070EF8" w:rsidRDefault="00070EF8" w:rsidP="00070EF8">
            <w:pPr>
              <w:outlineLvl w:val="2"/>
              <w:rPr>
                <w:rFonts w:ascii="inherit" w:eastAsia="Times New Roman" w:hAnsi="inherit" w:cs="Helvetica"/>
                <w:color w:val="000000"/>
                <w:sz w:val="20"/>
                <w:szCs w:val="20"/>
                <w:u w:val="single"/>
              </w:rPr>
            </w:pPr>
          </w:p>
        </w:tc>
      </w:tr>
      <w:tr w:rsidR="00070EF8" w14:paraId="31C1E381" w14:textId="77777777" w:rsidTr="00070EF8">
        <w:tc>
          <w:tcPr>
            <w:tcW w:w="8217" w:type="dxa"/>
          </w:tcPr>
          <w:p w14:paraId="74712C2E" w14:textId="77777777" w:rsidR="00070EF8" w:rsidRPr="00070EF8" w:rsidRDefault="00DA3BDB" w:rsidP="00070EF8">
            <w:pPr>
              <w:spacing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19" w:history="1">
              <w:r w:rsidR="00070EF8" w:rsidRPr="00070EF8">
                <w:rPr>
                  <w:rFonts w:eastAsia="Times New Roman" w:cstheme="minorHAnsi"/>
                  <w:color w:val="007099"/>
                  <w:sz w:val="24"/>
                  <w:szCs w:val="24"/>
                </w:rPr>
                <w:t>GOAL 14: Life Below Water</w:t>
              </w:r>
            </w:hyperlink>
          </w:p>
        </w:tc>
        <w:tc>
          <w:tcPr>
            <w:tcW w:w="1179" w:type="dxa"/>
          </w:tcPr>
          <w:p w14:paraId="34B8D4A1" w14:textId="77777777" w:rsidR="00070EF8" w:rsidRDefault="00070EF8" w:rsidP="00070EF8">
            <w:pPr>
              <w:outlineLvl w:val="2"/>
              <w:rPr>
                <w:rFonts w:ascii="inherit" w:eastAsia="Times New Roman" w:hAnsi="inherit" w:cs="Helvetica"/>
                <w:color w:val="000000"/>
                <w:sz w:val="20"/>
                <w:szCs w:val="20"/>
                <w:u w:val="single"/>
              </w:rPr>
            </w:pPr>
          </w:p>
        </w:tc>
      </w:tr>
      <w:tr w:rsidR="00070EF8" w14:paraId="502CAABA" w14:textId="77777777" w:rsidTr="00070EF8">
        <w:tc>
          <w:tcPr>
            <w:tcW w:w="8217" w:type="dxa"/>
          </w:tcPr>
          <w:p w14:paraId="76419C7C" w14:textId="77777777" w:rsidR="00070EF8" w:rsidRPr="00070EF8" w:rsidRDefault="00DA3BDB" w:rsidP="00070EF8">
            <w:pPr>
              <w:spacing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20" w:history="1">
              <w:r w:rsidR="00070EF8" w:rsidRPr="00070EF8">
                <w:rPr>
                  <w:rFonts w:eastAsia="Times New Roman" w:cstheme="minorHAnsi"/>
                  <w:color w:val="007099"/>
                  <w:sz w:val="24"/>
                  <w:szCs w:val="24"/>
                </w:rPr>
                <w:t>GOAL 15: Life on Land</w:t>
              </w:r>
            </w:hyperlink>
          </w:p>
        </w:tc>
        <w:tc>
          <w:tcPr>
            <w:tcW w:w="1179" w:type="dxa"/>
          </w:tcPr>
          <w:p w14:paraId="4E1D2BF8" w14:textId="77777777" w:rsidR="00070EF8" w:rsidRDefault="00070EF8" w:rsidP="00070EF8">
            <w:pPr>
              <w:outlineLvl w:val="2"/>
              <w:rPr>
                <w:rFonts w:ascii="inherit" w:eastAsia="Times New Roman" w:hAnsi="inherit" w:cs="Helvetica"/>
                <w:color w:val="000000"/>
                <w:sz w:val="20"/>
                <w:szCs w:val="20"/>
                <w:u w:val="single"/>
              </w:rPr>
            </w:pPr>
          </w:p>
        </w:tc>
      </w:tr>
      <w:tr w:rsidR="00070EF8" w14:paraId="1C54B75C" w14:textId="77777777" w:rsidTr="00070EF8">
        <w:tc>
          <w:tcPr>
            <w:tcW w:w="8217" w:type="dxa"/>
          </w:tcPr>
          <w:p w14:paraId="5C9E6F0B" w14:textId="77777777" w:rsidR="00070EF8" w:rsidRPr="00070EF8" w:rsidRDefault="00DA3BDB" w:rsidP="00070EF8">
            <w:pPr>
              <w:spacing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21" w:history="1">
              <w:r w:rsidR="00070EF8" w:rsidRPr="00070EF8">
                <w:rPr>
                  <w:rFonts w:eastAsia="Times New Roman" w:cstheme="minorHAnsi"/>
                  <w:color w:val="007099"/>
                  <w:sz w:val="24"/>
                  <w:szCs w:val="24"/>
                </w:rPr>
                <w:t>GOAL 16: Peace and Justice Strong Institutions</w:t>
              </w:r>
            </w:hyperlink>
          </w:p>
        </w:tc>
        <w:tc>
          <w:tcPr>
            <w:tcW w:w="1179" w:type="dxa"/>
          </w:tcPr>
          <w:p w14:paraId="4516F228" w14:textId="77777777" w:rsidR="00070EF8" w:rsidRDefault="00070EF8" w:rsidP="00070EF8">
            <w:pPr>
              <w:outlineLvl w:val="2"/>
              <w:rPr>
                <w:rFonts w:ascii="inherit" w:eastAsia="Times New Roman" w:hAnsi="inherit" w:cs="Helvetica"/>
                <w:color w:val="000000"/>
                <w:sz w:val="20"/>
                <w:szCs w:val="20"/>
                <w:u w:val="single"/>
              </w:rPr>
            </w:pPr>
          </w:p>
        </w:tc>
      </w:tr>
      <w:tr w:rsidR="00070EF8" w14:paraId="5F2A31CC" w14:textId="77777777" w:rsidTr="00070EF8">
        <w:tc>
          <w:tcPr>
            <w:tcW w:w="8217" w:type="dxa"/>
          </w:tcPr>
          <w:p w14:paraId="790AFB31" w14:textId="77777777" w:rsidR="00070EF8" w:rsidRPr="00070EF8" w:rsidRDefault="00DA3BDB" w:rsidP="00070EF8">
            <w:pPr>
              <w:spacing w:line="255" w:lineRule="atLeas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22" w:history="1">
              <w:r w:rsidR="00070EF8" w:rsidRPr="00070EF8">
                <w:rPr>
                  <w:rFonts w:eastAsia="Times New Roman" w:cstheme="minorHAnsi"/>
                  <w:color w:val="007099"/>
                  <w:sz w:val="24"/>
                  <w:szCs w:val="24"/>
                </w:rPr>
                <w:t>GOAL 17: Partnerships to achieve the Goal</w:t>
              </w:r>
            </w:hyperlink>
          </w:p>
        </w:tc>
        <w:tc>
          <w:tcPr>
            <w:tcW w:w="1179" w:type="dxa"/>
          </w:tcPr>
          <w:p w14:paraId="35537E8A" w14:textId="77777777" w:rsidR="00070EF8" w:rsidRDefault="00070EF8" w:rsidP="00070EF8">
            <w:pPr>
              <w:outlineLvl w:val="2"/>
              <w:rPr>
                <w:rFonts w:ascii="inherit" w:eastAsia="Times New Roman" w:hAnsi="inherit" w:cs="Helvetica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70C54BC1" w14:textId="77777777" w:rsidR="00E36ABA" w:rsidRDefault="00E36ABA"/>
    <w:sectPr w:rsidR="00E36ABA" w:rsidSect="0053164F">
      <w:pgSz w:w="12240" w:h="15840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C6481"/>
    <w:multiLevelType w:val="hybridMultilevel"/>
    <w:tmpl w:val="227E9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30E5F"/>
    <w:multiLevelType w:val="hybridMultilevel"/>
    <w:tmpl w:val="EBE41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45A06"/>
    <w:multiLevelType w:val="hybridMultilevel"/>
    <w:tmpl w:val="14682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F8E"/>
    <w:rsid w:val="00070EF8"/>
    <w:rsid w:val="00094875"/>
    <w:rsid w:val="000A4FA4"/>
    <w:rsid w:val="0015104B"/>
    <w:rsid w:val="00184926"/>
    <w:rsid w:val="001B0570"/>
    <w:rsid w:val="001C17C5"/>
    <w:rsid w:val="00232F56"/>
    <w:rsid w:val="00254621"/>
    <w:rsid w:val="0025631F"/>
    <w:rsid w:val="00284B13"/>
    <w:rsid w:val="002A48A8"/>
    <w:rsid w:val="002C4703"/>
    <w:rsid w:val="003C631E"/>
    <w:rsid w:val="003E6B4D"/>
    <w:rsid w:val="003F6F8E"/>
    <w:rsid w:val="00410238"/>
    <w:rsid w:val="0042532A"/>
    <w:rsid w:val="00486B52"/>
    <w:rsid w:val="0053164F"/>
    <w:rsid w:val="00542CE4"/>
    <w:rsid w:val="0058612F"/>
    <w:rsid w:val="005929C2"/>
    <w:rsid w:val="005A44E1"/>
    <w:rsid w:val="005B6C6F"/>
    <w:rsid w:val="0065251D"/>
    <w:rsid w:val="006724B8"/>
    <w:rsid w:val="006B3B43"/>
    <w:rsid w:val="00732579"/>
    <w:rsid w:val="007C0802"/>
    <w:rsid w:val="007D3B28"/>
    <w:rsid w:val="00802B79"/>
    <w:rsid w:val="008C2230"/>
    <w:rsid w:val="008D6B7A"/>
    <w:rsid w:val="009C5BB5"/>
    <w:rsid w:val="009E0145"/>
    <w:rsid w:val="00A0706D"/>
    <w:rsid w:val="00AA1958"/>
    <w:rsid w:val="00AE7EF1"/>
    <w:rsid w:val="00B14BBD"/>
    <w:rsid w:val="00B304E9"/>
    <w:rsid w:val="00B96CD8"/>
    <w:rsid w:val="00BA21B4"/>
    <w:rsid w:val="00BD0F94"/>
    <w:rsid w:val="00BF5973"/>
    <w:rsid w:val="00C97F8D"/>
    <w:rsid w:val="00CF2461"/>
    <w:rsid w:val="00D25A46"/>
    <w:rsid w:val="00DA3BDB"/>
    <w:rsid w:val="00E30472"/>
    <w:rsid w:val="00E36ABA"/>
    <w:rsid w:val="00E66602"/>
    <w:rsid w:val="00E803E1"/>
    <w:rsid w:val="00F7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D77BB"/>
  <w15:chartTrackingRefBased/>
  <w15:docId w15:val="{7C0AF0B7-9FEA-4B5E-AB11-C8A478A4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F8E"/>
    <w:pPr>
      <w:ind w:left="720"/>
      <w:contextualSpacing/>
    </w:pPr>
  </w:style>
  <w:style w:type="table" w:styleId="TableGrid">
    <w:name w:val="Table Grid"/>
    <w:basedOn w:val="TableNormal"/>
    <w:uiPriority w:val="39"/>
    <w:rsid w:val="003F6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6B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56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1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5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development/desa/disabilities/envision2030-goal3.html" TargetMode="External"/><Relationship Id="rId13" Type="http://schemas.openxmlformats.org/officeDocument/2006/relationships/hyperlink" Target="http://www.un.org/development/desa/disabilities/envision2030-goal8.html" TargetMode="External"/><Relationship Id="rId18" Type="http://schemas.openxmlformats.org/officeDocument/2006/relationships/hyperlink" Target="http://www.un.org/development/desa/disabilities/envision2030-goal1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n.org/development/desa/disabilities/envision2030-goal16.html" TargetMode="External"/><Relationship Id="rId7" Type="http://schemas.openxmlformats.org/officeDocument/2006/relationships/hyperlink" Target="http://www.un.org/development/desa/disabilities/envision2030-goal2.html" TargetMode="External"/><Relationship Id="rId12" Type="http://schemas.openxmlformats.org/officeDocument/2006/relationships/hyperlink" Target="http://www.un.org/development/desa/disabilities/envision2030-goal7.html" TargetMode="External"/><Relationship Id="rId17" Type="http://schemas.openxmlformats.org/officeDocument/2006/relationships/hyperlink" Target="http://www.un.org/development/desa/disabilities/envision2030-goal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.org/development/desa/disabilities/envision2030-goal11.html" TargetMode="External"/><Relationship Id="rId20" Type="http://schemas.openxmlformats.org/officeDocument/2006/relationships/hyperlink" Target="http://www.un.org/development/desa/disabilities/envision2030-goal15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n.org/development/desa/disabilities/?page_id=6226&amp;preview=true" TargetMode="External"/><Relationship Id="rId11" Type="http://schemas.openxmlformats.org/officeDocument/2006/relationships/hyperlink" Target="http://www.un.org/development/desa/disabilities/envision2030-goal6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un.org/sustainabledevelopment/sustainable-development-goals/" TargetMode="External"/><Relationship Id="rId15" Type="http://schemas.openxmlformats.org/officeDocument/2006/relationships/hyperlink" Target="http://www.un.org/development/desa/disabilities/envision2030-goal10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n.org/development/desa/disabilities/envision2030-goal5.html" TargetMode="External"/><Relationship Id="rId19" Type="http://schemas.openxmlformats.org/officeDocument/2006/relationships/hyperlink" Target="http://www.un.org/development/desa/disabilities/envision2030-goal1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.org/development/desa/disabilities/envision2030-goal4.html" TargetMode="External"/><Relationship Id="rId14" Type="http://schemas.openxmlformats.org/officeDocument/2006/relationships/hyperlink" Target="http://www.un.org/development/desa/disabilities/envision2030-goal9.html" TargetMode="External"/><Relationship Id="rId22" Type="http://schemas.openxmlformats.org/officeDocument/2006/relationships/hyperlink" Target="http://www.un.org/development/desa/disabilities/envision2030-goal17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5025</Characters>
  <Application>Microsoft Office Word</Application>
  <DocSecurity>4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Trygve S. Aamlid</dc:creator>
  <cp:keywords/>
  <dc:description/>
  <cp:lastModifiedBy>Lene Winther Hagelskjær</cp:lastModifiedBy>
  <cp:revision>2</cp:revision>
  <dcterms:created xsi:type="dcterms:W3CDTF">2019-11-21T07:45:00Z</dcterms:created>
  <dcterms:modified xsi:type="dcterms:W3CDTF">2019-11-21T07:45:00Z</dcterms:modified>
</cp:coreProperties>
</file>